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60496" w14:textId="69421A73" w:rsidR="001F7D62" w:rsidRPr="005F25A2" w:rsidRDefault="000E32FB" w:rsidP="006F0EE9">
      <w:pPr>
        <w:pStyle w:val="NoSpacing"/>
        <w:jc w:val="center"/>
        <w:rPr>
          <w:rFonts w:cs="Arial-BoldMT"/>
          <w:b/>
          <w:bCs/>
          <w:color w:val="000000" w:themeColor="text1"/>
          <w:sz w:val="40"/>
        </w:rPr>
      </w:pPr>
      <w:r w:rsidRPr="005F25A2">
        <w:rPr>
          <w:rFonts w:cs="Arial-BoldMT"/>
          <w:b/>
          <w:bCs/>
          <w:color w:val="000000" w:themeColor="text1"/>
          <w:sz w:val="40"/>
        </w:rPr>
        <w:t xml:space="preserve">Algebra </w:t>
      </w:r>
      <w:r w:rsidR="001F7D62" w:rsidRPr="005F25A2">
        <w:rPr>
          <w:rFonts w:cs="Arial-BoldMT"/>
          <w:b/>
          <w:bCs/>
          <w:color w:val="000000" w:themeColor="text1"/>
          <w:sz w:val="40"/>
        </w:rPr>
        <w:t>2 Course Syllabus</w:t>
      </w:r>
    </w:p>
    <w:p w14:paraId="7ECACDB9" w14:textId="092A714C" w:rsidR="001F7D62" w:rsidRPr="005F25A2" w:rsidRDefault="001F7D62" w:rsidP="001F7D62">
      <w:pPr>
        <w:pStyle w:val="NoSpacing"/>
        <w:rPr>
          <w:rFonts w:cs="ArialMT"/>
          <w:color w:val="000000" w:themeColor="text1"/>
          <w:sz w:val="24"/>
        </w:rPr>
      </w:pPr>
      <w:r w:rsidRPr="005F25A2">
        <w:rPr>
          <w:rFonts w:cs="ArialMT"/>
          <w:color w:val="000000" w:themeColor="text1"/>
          <w:sz w:val="24"/>
        </w:rPr>
        <w:t>Teacher:</w:t>
      </w:r>
      <w:r w:rsidR="006F0EE9" w:rsidRPr="005F25A2">
        <w:rPr>
          <w:rFonts w:cs="ArialMT"/>
          <w:color w:val="000000" w:themeColor="text1"/>
          <w:sz w:val="24"/>
        </w:rPr>
        <w:t xml:space="preserve"> </w:t>
      </w:r>
      <w:r w:rsidR="00CA5BDF">
        <w:rPr>
          <w:rFonts w:cs="ArialMT"/>
          <w:color w:val="000000" w:themeColor="text1"/>
          <w:sz w:val="24"/>
        </w:rPr>
        <w:t>M</w:t>
      </w:r>
      <w:r w:rsidR="006C0D8E">
        <w:rPr>
          <w:rFonts w:cs="ArialMT"/>
          <w:color w:val="000000" w:themeColor="text1"/>
          <w:sz w:val="24"/>
        </w:rPr>
        <w:t>ike</w:t>
      </w:r>
      <w:r w:rsidR="00CA5BDF">
        <w:rPr>
          <w:rFonts w:cs="ArialMT"/>
          <w:color w:val="000000" w:themeColor="text1"/>
          <w:sz w:val="24"/>
        </w:rPr>
        <w:t xml:space="preserve"> Taggart</w:t>
      </w:r>
    </w:p>
    <w:p w14:paraId="45432D3D" w14:textId="77777777" w:rsidR="001F7D62" w:rsidRPr="005F25A2" w:rsidRDefault="00CA5BDF" w:rsidP="001F7D62">
      <w:pPr>
        <w:pStyle w:val="NoSpacing"/>
        <w:rPr>
          <w:rFonts w:cs="ArialMT"/>
          <w:color w:val="000000" w:themeColor="text1"/>
          <w:sz w:val="24"/>
        </w:rPr>
      </w:pPr>
      <w:r>
        <w:rPr>
          <w:rFonts w:cs="ArialMT"/>
          <w:color w:val="000000" w:themeColor="text1"/>
          <w:sz w:val="24"/>
        </w:rPr>
        <w:t>Email:  MTaggart</w:t>
      </w:r>
      <w:r w:rsidR="001F7D62" w:rsidRPr="005F25A2">
        <w:rPr>
          <w:rFonts w:cs="ArialMT"/>
          <w:color w:val="000000" w:themeColor="text1"/>
          <w:sz w:val="24"/>
        </w:rPr>
        <w:t>@everettsd.org</w:t>
      </w:r>
    </w:p>
    <w:p w14:paraId="3D2B60E4" w14:textId="77777777" w:rsidR="001F7D62" w:rsidRPr="005F25A2" w:rsidRDefault="001F7D62" w:rsidP="001F7D62">
      <w:pPr>
        <w:pStyle w:val="NoSpacing"/>
        <w:rPr>
          <w:rFonts w:cs="ArialMT"/>
          <w:color w:val="000000" w:themeColor="text1"/>
          <w:sz w:val="24"/>
        </w:rPr>
      </w:pPr>
      <w:r w:rsidRPr="005F25A2">
        <w:rPr>
          <w:rFonts w:cs="ArialMT"/>
          <w:color w:val="000000" w:themeColor="text1"/>
          <w:sz w:val="24"/>
        </w:rPr>
        <w:t>Website:</w:t>
      </w:r>
      <w:r w:rsidR="00F11B5B" w:rsidRPr="005F25A2">
        <w:rPr>
          <w:rFonts w:cs="ArialMT"/>
          <w:color w:val="000000" w:themeColor="text1"/>
          <w:sz w:val="24"/>
        </w:rPr>
        <w:t xml:space="preserve"> </w:t>
      </w:r>
      <w:r w:rsidR="00945722" w:rsidRPr="005F25A2">
        <w:rPr>
          <w:rFonts w:cs="ArialMT"/>
          <w:color w:val="000000" w:themeColor="text1"/>
          <w:sz w:val="24"/>
        </w:rPr>
        <w:t>http://www.everettsd.org/jhs-</w:t>
      </w:r>
      <w:r w:rsidR="00CA5BDF">
        <w:rPr>
          <w:rFonts w:cs="ArialMT"/>
          <w:color w:val="000000" w:themeColor="text1"/>
          <w:sz w:val="24"/>
        </w:rPr>
        <w:t>MTaggart</w:t>
      </w:r>
    </w:p>
    <w:p w14:paraId="4430DB9A" w14:textId="77777777" w:rsidR="001F7D62" w:rsidRPr="005F25A2" w:rsidRDefault="001F7D62" w:rsidP="001F7D62">
      <w:pPr>
        <w:pStyle w:val="NoSpacing"/>
        <w:rPr>
          <w:rFonts w:cs="ArialMT"/>
          <w:color w:val="000000" w:themeColor="text1"/>
          <w:sz w:val="24"/>
        </w:rPr>
      </w:pPr>
      <w:r w:rsidRPr="005F25A2">
        <w:rPr>
          <w:rFonts w:cs="ArialMT"/>
          <w:color w:val="000000" w:themeColor="text1"/>
          <w:sz w:val="24"/>
        </w:rPr>
        <w:t>Telephone: (425) 385</w:t>
      </w:r>
      <w:r w:rsidR="002D5420">
        <w:rPr>
          <w:rFonts w:cs="ArialMT"/>
          <w:color w:val="000000" w:themeColor="text1"/>
          <w:sz w:val="24"/>
        </w:rPr>
        <w:t>-</w:t>
      </w:r>
      <w:r w:rsidR="00CA5BDF">
        <w:rPr>
          <w:rFonts w:cs="ArialMT"/>
          <w:color w:val="000000" w:themeColor="text1"/>
          <w:sz w:val="24"/>
        </w:rPr>
        <w:t>7066</w:t>
      </w:r>
    </w:p>
    <w:p w14:paraId="21657572" w14:textId="77777777" w:rsidR="00683F30" w:rsidRPr="005F25A2" w:rsidRDefault="00683F30" w:rsidP="001F7D62">
      <w:pPr>
        <w:pStyle w:val="NoSpacing"/>
        <w:rPr>
          <w:color w:val="000000" w:themeColor="text1"/>
          <w:sz w:val="24"/>
        </w:rPr>
      </w:pPr>
    </w:p>
    <w:p w14:paraId="4C57495D" w14:textId="77777777" w:rsidR="001F7D62" w:rsidRPr="005F25A2" w:rsidRDefault="001F7D62" w:rsidP="001F7D62">
      <w:pPr>
        <w:pStyle w:val="NoSpacing"/>
        <w:rPr>
          <w:rFonts w:cs="Arial-BoldMT"/>
          <w:b/>
          <w:bCs/>
          <w:color w:val="000000" w:themeColor="text1"/>
          <w:sz w:val="40"/>
        </w:rPr>
      </w:pPr>
      <w:r w:rsidRPr="005F25A2">
        <w:rPr>
          <w:rFonts w:cs="Arial-BoldMT"/>
          <w:b/>
          <w:bCs/>
          <w:color w:val="000000" w:themeColor="text1"/>
          <w:sz w:val="40"/>
        </w:rPr>
        <w:t>Course description</w:t>
      </w:r>
    </w:p>
    <w:p w14:paraId="4BA66268" w14:textId="77777777" w:rsidR="00683F30" w:rsidRPr="005F25A2" w:rsidRDefault="000E32FB" w:rsidP="001F7D62">
      <w:pPr>
        <w:pStyle w:val="NoSpacing"/>
        <w:rPr>
          <w:color w:val="000000" w:themeColor="text1"/>
          <w:sz w:val="24"/>
        </w:rPr>
      </w:pPr>
      <w:r w:rsidRPr="005F25A2">
        <w:rPr>
          <w:color w:val="000000" w:themeColor="text1"/>
          <w:sz w:val="24"/>
        </w:rPr>
        <w:t>Algebra II with Trigonometry encourages students to make sense of numbers, variables, expressions, equations, and algebraic laws in contextual situations. This course prepares students for additional study of mathematics, science, and courses rich in data analysis and statistics in high school and beyond and allows students to work with real-life data, situations, and applications. Algebra II with Trigonometry integrates algebra with geometry, statistics, data analysis, functions, probability, and trigonometry along with emphasizing inquiry, problem solving, mathematics investigation, writing, discussion, and cooperative learning.</w:t>
      </w:r>
    </w:p>
    <w:p w14:paraId="4919FFA8" w14:textId="77777777" w:rsidR="000E32FB" w:rsidRPr="005F25A2" w:rsidRDefault="000E32FB" w:rsidP="001F7D62">
      <w:pPr>
        <w:pStyle w:val="NoSpacing"/>
        <w:rPr>
          <w:rFonts w:cs="ArialMT"/>
          <w:color w:val="000000" w:themeColor="text1"/>
          <w:sz w:val="24"/>
        </w:rPr>
      </w:pPr>
    </w:p>
    <w:p w14:paraId="05719BA3" w14:textId="77777777" w:rsidR="001F7D62" w:rsidRPr="005F25A2" w:rsidRDefault="001F7D62" w:rsidP="001F7D62">
      <w:pPr>
        <w:pStyle w:val="NoSpacing"/>
        <w:rPr>
          <w:rFonts w:cs="Arial-BoldMT"/>
          <w:b/>
          <w:bCs/>
          <w:color w:val="000000" w:themeColor="text1"/>
          <w:sz w:val="40"/>
        </w:rPr>
      </w:pPr>
      <w:r w:rsidRPr="005F25A2">
        <w:rPr>
          <w:rFonts w:cs="Arial-BoldMT"/>
          <w:b/>
          <w:bCs/>
          <w:color w:val="000000" w:themeColor="text1"/>
          <w:sz w:val="40"/>
        </w:rPr>
        <w:t>Course outline</w:t>
      </w:r>
    </w:p>
    <w:p w14:paraId="726C7A41" w14:textId="77777777" w:rsidR="00683F30" w:rsidRPr="005F25A2" w:rsidRDefault="00683F30" w:rsidP="00683F30">
      <w:pPr>
        <w:pStyle w:val="NoSpacing"/>
        <w:rPr>
          <w:b/>
          <w:color w:val="000000" w:themeColor="text1"/>
          <w:sz w:val="24"/>
        </w:rPr>
      </w:pPr>
      <w:r w:rsidRPr="005F25A2">
        <w:rPr>
          <w:b/>
          <w:color w:val="000000" w:themeColor="text1"/>
          <w:sz w:val="24"/>
        </w:rPr>
        <w:t>Semester 1</w:t>
      </w:r>
    </w:p>
    <w:p w14:paraId="469AF8BD" w14:textId="5B626A4E" w:rsidR="00683F30" w:rsidRPr="005F25A2" w:rsidRDefault="001F7D62" w:rsidP="00683F30">
      <w:pPr>
        <w:pStyle w:val="NoSpacing"/>
        <w:rPr>
          <w:color w:val="000000" w:themeColor="text1"/>
          <w:sz w:val="24"/>
        </w:rPr>
      </w:pPr>
      <w:r w:rsidRPr="005F25A2">
        <w:rPr>
          <w:rFonts w:cs="ArialMT"/>
          <w:color w:val="000000" w:themeColor="text1"/>
          <w:sz w:val="24"/>
        </w:rPr>
        <w:t xml:space="preserve">1. </w:t>
      </w:r>
      <w:r w:rsidR="006C0D8E">
        <w:rPr>
          <w:color w:val="000000" w:themeColor="text1"/>
          <w:sz w:val="24"/>
        </w:rPr>
        <w:t>Sequences and Functions</w:t>
      </w:r>
    </w:p>
    <w:p w14:paraId="42453E81" w14:textId="213F5FBF" w:rsidR="00683F30" w:rsidRPr="005F25A2" w:rsidRDefault="001F7D62" w:rsidP="00683F30">
      <w:pPr>
        <w:pStyle w:val="NoSpacing"/>
        <w:rPr>
          <w:color w:val="000000" w:themeColor="text1"/>
          <w:sz w:val="24"/>
        </w:rPr>
      </w:pPr>
      <w:r w:rsidRPr="005F25A2">
        <w:rPr>
          <w:rFonts w:cs="ArialMT"/>
          <w:color w:val="000000" w:themeColor="text1"/>
          <w:sz w:val="24"/>
        </w:rPr>
        <w:t xml:space="preserve">2. </w:t>
      </w:r>
      <w:r w:rsidR="006C0D8E">
        <w:rPr>
          <w:color w:val="000000" w:themeColor="text1"/>
          <w:sz w:val="24"/>
        </w:rPr>
        <w:t>Polynomial and Rational Functions</w:t>
      </w:r>
    </w:p>
    <w:p w14:paraId="757BBE84" w14:textId="2F6F5E18" w:rsidR="001F7D62" w:rsidRPr="005F25A2" w:rsidRDefault="001F7D62" w:rsidP="00683F30">
      <w:pPr>
        <w:pStyle w:val="NoSpacing"/>
        <w:rPr>
          <w:color w:val="000000" w:themeColor="text1"/>
          <w:sz w:val="24"/>
        </w:rPr>
      </w:pPr>
      <w:r w:rsidRPr="005F25A2">
        <w:rPr>
          <w:rFonts w:cs="ArialMT"/>
          <w:color w:val="000000" w:themeColor="text1"/>
          <w:sz w:val="24"/>
        </w:rPr>
        <w:t xml:space="preserve">3. </w:t>
      </w:r>
      <w:r w:rsidR="006C0D8E">
        <w:rPr>
          <w:color w:val="000000" w:themeColor="text1"/>
          <w:sz w:val="24"/>
        </w:rPr>
        <w:t>Complex Numbers and Rational Exponents</w:t>
      </w:r>
    </w:p>
    <w:p w14:paraId="2748BE1F" w14:textId="37FB443B" w:rsidR="001F7D62" w:rsidRPr="005F25A2" w:rsidRDefault="001F7D62" w:rsidP="00683F30">
      <w:pPr>
        <w:pStyle w:val="NoSpacing"/>
        <w:rPr>
          <w:color w:val="000000" w:themeColor="text1"/>
          <w:sz w:val="24"/>
        </w:rPr>
      </w:pPr>
    </w:p>
    <w:p w14:paraId="2CB281F5" w14:textId="3CC90638" w:rsidR="00683F30" w:rsidRDefault="00683F30" w:rsidP="00683F30">
      <w:pPr>
        <w:pStyle w:val="NoSpacing"/>
        <w:rPr>
          <w:b/>
          <w:color w:val="000000" w:themeColor="text1"/>
          <w:sz w:val="24"/>
        </w:rPr>
      </w:pPr>
      <w:r w:rsidRPr="005F25A2">
        <w:rPr>
          <w:b/>
          <w:color w:val="000000" w:themeColor="text1"/>
          <w:sz w:val="24"/>
        </w:rPr>
        <w:t>Semester 2</w:t>
      </w:r>
    </w:p>
    <w:p w14:paraId="07006631" w14:textId="76503C8C" w:rsidR="006C0D8E" w:rsidRDefault="006C0D8E" w:rsidP="00683F30">
      <w:pPr>
        <w:pStyle w:val="NoSpacing"/>
        <w:rPr>
          <w:b/>
          <w:color w:val="000000" w:themeColor="text1"/>
          <w:sz w:val="24"/>
        </w:rPr>
      </w:pPr>
      <w:r>
        <w:rPr>
          <w:color w:val="000000" w:themeColor="text1"/>
          <w:sz w:val="24"/>
        </w:rPr>
        <w:t xml:space="preserve">4. </w:t>
      </w:r>
      <w:r>
        <w:rPr>
          <w:color w:val="000000" w:themeColor="text1"/>
          <w:sz w:val="24"/>
        </w:rPr>
        <w:t>Exponential Functions Equations</w:t>
      </w:r>
      <w:r w:rsidRPr="005F25A2">
        <w:rPr>
          <w:color w:val="000000" w:themeColor="text1"/>
          <w:sz w:val="24"/>
        </w:rPr>
        <w:t xml:space="preserve">  </w:t>
      </w:r>
    </w:p>
    <w:p w14:paraId="57304D8C" w14:textId="4588C2CE" w:rsidR="001F7D62" w:rsidRPr="005F25A2" w:rsidRDefault="001F7D62" w:rsidP="00683F30">
      <w:pPr>
        <w:pStyle w:val="NoSpacing"/>
        <w:rPr>
          <w:color w:val="000000" w:themeColor="text1"/>
          <w:sz w:val="24"/>
        </w:rPr>
      </w:pPr>
      <w:r w:rsidRPr="005F25A2">
        <w:rPr>
          <w:rFonts w:cs="ArialMT"/>
          <w:color w:val="000000" w:themeColor="text1"/>
          <w:sz w:val="24"/>
        </w:rPr>
        <w:t xml:space="preserve">5. </w:t>
      </w:r>
      <w:r w:rsidR="006C0D8E">
        <w:rPr>
          <w:color w:val="000000" w:themeColor="text1"/>
          <w:sz w:val="24"/>
        </w:rPr>
        <w:t>Transformations of Functions and Equations</w:t>
      </w:r>
      <w:r w:rsidR="00683F30" w:rsidRPr="005F25A2">
        <w:rPr>
          <w:color w:val="000000" w:themeColor="text1"/>
          <w:sz w:val="24"/>
        </w:rPr>
        <w:t xml:space="preserve">   </w:t>
      </w:r>
    </w:p>
    <w:p w14:paraId="731BE0E1" w14:textId="06696D99" w:rsidR="001F7D62" w:rsidRPr="005F25A2" w:rsidRDefault="001F7D62" w:rsidP="00683F30">
      <w:pPr>
        <w:pStyle w:val="NoSpacing"/>
        <w:rPr>
          <w:color w:val="000000" w:themeColor="text1"/>
          <w:sz w:val="24"/>
        </w:rPr>
      </w:pPr>
      <w:r w:rsidRPr="005F25A2">
        <w:rPr>
          <w:rFonts w:cs="ArialMT"/>
          <w:color w:val="000000" w:themeColor="text1"/>
          <w:sz w:val="24"/>
        </w:rPr>
        <w:t xml:space="preserve">6. </w:t>
      </w:r>
      <w:r w:rsidR="006C0D8E">
        <w:rPr>
          <w:color w:val="000000" w:themeColor="text1"/>
          <w:sz w:val="24"/>
        </w:rPr>
        <w:t>Trigonometric Functions</w:t>
      </w:r>
    </w:p>
    <w:p w14:paraId="0F8EFC98" w14:textId="620BF479" w:rsidR="001F7D62" w:rsidRPr="005F25A2" w:rsidRDefault="001F7D62" w:rsidP="00683F30">
      <w:pPr>
        <w:pStyle w:val="NoSpacing"/>
        <w:rPr>
          <w:color w:val="000000" w:themeColor="text1"/>
          <w:sz w:val="24"/>
        </w:rPr>
      </w:pPr>
      <w:r w:rsidRPr="005F25A2">
        <w:rPr>
          <w:rFonts w:cs="ArialMT"/>
          <w:color w:val="000000" w:themeColor="text1"/>
          <w:sz w:val="24"/>
        </w:rPr>
        <w:t xml:space="preserve">7. </w:t>
      </w:r>
      <w:r w:rsidR="006C0D8E">
        <w:rPr>
          <w:color w:val="000000" w:themeColor="text1"/>
          <w:sz w:val="24"/>
        </w:rPr>
        <w:t>Statistical Inferences</w:t>
      </w:r>
      <w:r w:rsidR="00683F30" w:rsidRPr="005F25A2">
        <w:rPr>
          <w:color w:val="000000" w:themeColor="text1"/>
          <w:sz w:val="24"/>
        </w:rPr>
        <w:t xml:space="preserve">     </w:t>
      </w:r>
    </w:p>
    <w:p w14:paraId="094B0BC0" w14:textId="19930B2E" w:rsidR="00683F30" w:rsidRPr="005F25A2" w:rsidRDefault="00683F30" w:rsidP="006C0D8E">
      <w:pPr>
        <w:pStyle w:val="NoSpacing"/>
        <w:rPr>
          <w:color w:val="000000" w:themeColor="text1"/>
          <w:sz w:val="24"/>
        </w:rPr>
      </w:pPr>
    </w:p>
    <w:p w14:paraId="1F0E753B" w14:textId="77777777" w:rsidR="001F7D62" w:rsidRPr="005F25A2" w:rsidRDefault="001F7D62" w:rsidP="001F7D62">
      <w:pPr>
        <w:pStyle w:val="NoSpacing"/>
        <w:rPr>
          <w:rFonts w:cs="ArialMT"/>
          <w:color w:val="000000" w:themeColor="text1"/>
          <w:sz w:val="24"/>
        </w:rPr>
      </w:pPr>
    </w:p>
    <w:p w14:paraId="08B41FEB" w14:textId="5436DC1D" w:rsidR="001F7D62" w:rsidRPr="005F25A2" w:rsidRDefault="001F7D62" w:rsidP="001F7D62">
      <w:pPr>
        <w:pStyle w:val="NoSpacing"/>
        <w:rPr>
          <w:rFonts w:cs="Arial-BoldMT"/>
          <w:b/>
          <w:bCs/>
          <w:color w:val="000000" w:themeColor="text1"/>
          <w:sz w:val="40"/>
        </w:rPr>
      </w:pPr>
      <w:r w:rsidRPr="005F25A2">
        <w:rPr>
          <w:rFonts w:cs="Arial-BoldMT"/>
          <w:b/>
          <w:bCs/>
          <w:color w:val="000000" w:themeColor="text1"/>
          <w:sz w:val="40"/>
        </w:rPr>
        <w:t xml:space="preserve">Materials </w:t>
      </w:r>
      <w:r w:rsidR="006C0D8E">
        <w:rPr>
          <w:rFonts w:cs="Arial-BoldMT"/>
          <w:b/>
          <w:bCs/>
          <w:color w:val="000000" w:themeColor="text1"/>
          <w:sz w:val="40"/>
        </w:rPr>
        <w:t>Recommended</w:t>
      </w:r>
    </w:p>
    <w:p w14:paraId="013938CA" w14:textId="77777777" w:rsidR="001F7D62" w:rsidRPr="005F25A2" w:rsidRDefault="000A33FD" w:rsidP="001F7D62">
      <w:pPr>
        <w:pStyle w:val="NoSpacing"/>
        <w:rPr>
          <w:rFonts w:cs="ArialMT"/>
          <w:color w:val="000000" w:themeColor="text1"/>
          <w:sz w:val="24"/>
        </w:rPr>
      </w:pPr>
      <w:r w:rsidRPr="000A33FD">
        <w:rPr>
          <w:rFonts w:cs="ArialMT"/>
          <w:color w:val="000000" w:themeColor="text1"/>
          <w:sz w:val="24"/>
          <w:u w:val="single"/>
        </w:rPr>
        <w:t>G</w:t>
      </w:r>
      <w:r w:rsidR="003F5223" w:rsidRPr="000A33FD">
        <w:rPr>
          <w:rFonts w:cs="ArialMT"/>
          <w:color w:val="000000" w:themeColor="text1"/>
          <w:sz w:val="24"/>
          <w:u w:val="single"/>
        </w:rPr>
        <w:t xml:space="preserve">raph paper Composition </w:t>
      </w:r>
      <w:r w:rsidR="001F7D62" w:rsidRPr="000A33FD">
        <w:rPr>
          <w:rFonts w:cs="ArialMT"/>
          <w:color w:val="000000" w:themeColor="text1"/>
          <w:sz w:val="24"/>
          <w:u w:val="single"/>
        </w:rPr>
        <w:t>book</w:t>
      </w:r>
      <w:r w:rsidR="001F7D62" w:rsidRPr="005F25A2">
        <w:rPr>
          <w:rFonts w:cs="ArialMT"/>
          <w:color w:val="000000" w:themeColor="text1"/>
          <w:sz w:val="24"/>
        </w:rPr>
        <w:t>, graphing calculator</w:t>
      </w:r>
      <w:r w:rsidR="00945722" w:rsidRPr="005F25A2">
        <w:rPr>
          <w:rFonts w:cs="ArialMT"/>
          <w:color w:val="000000" w:themeColor="text1"/>
          <w:sz w:val="24"/>
        </w:rPr>
        <w:t xml:space="preserve"> (I recommend TI-8</w:t>
      </w:r>
      <w:r w:rsidR="003F5223">
        <w:rPr>
          <w:rFonts w:cs="ArialMT"/>
          <w:color w:val="000000" w:themeColor="text1"/>
          <w:sz w:val="24"/>
        </w:rPr>
        <w:t>3/84), and pencils</w:t>
      </w:r>
      <w:r w:rsidR="00945722" w:rsidRPr="005F25A2">
        <w:rPr>
          <w:rFonts w:cs="ArialMT"/>
          <w:color w:val="000000" w:themeColor="text1"/>
          <w:sz w:val="24"/>
        </w:rPr>
        <w:t xml:space="preserve"> </w:t>
      </w:r>
    </w:p>
    <w:p w14:paraId="0B445CA0" w14:textId="77777777" w:rsidR="00683F30" w:rsidRPr="005F25A2" w:rsidRDefault="00683F30" w:rsidP="001F7D62">
      <w:pPr>
        <w:pStyle w:val="NoSpacing"/>
        <w:rPr>
          <w:rFonts w:cs="ArialMT"/>
          <w:color w:val="000000" w:themeColor="text1"/>
          <w:sz w:val="24"/>
        </w:rPr>
      </w:pPr>
    </w:p>
    <w:p w14:paraId="58A2254A" w14:textId="77777777" w:rsidR="000E32FB" w:rsidRPr="005F25A2" w:rsidRDefault="000E32FB" w:rsidP="000E32FB">
      <w:pPr>
        <w:pStyle w:val="NoSpacing"/>
        <w:rPr>
          <w:rFonts w:cs="Arial-BoldMT"/>
          <w:b/>
          <w:bCs/>
          <w:color w:val="000000" w:themeColor="text1"/>
          <w:sz w:val="40"/>
        </w:rPr>
      </w:pPr>
      <w:r w:rsidRPr="005F25A2">
        <w:rPr>
          <w:rFonts w:cs="Arial-BoldMT"/>
          <w:b/>
          <w:bCs/>
          <w:color w:val="000000" w:themeColor="text1"/>
          <w:sz w:val="40"/>
        </w:rPr>
        <w:t>Math Norms</w:t>
      </w:r>
    </w:p>
    <w:p w14:paraId="5F7D71F1" w14:textId="77777777" w:rsidR="000E32FB" w:rsidRPr="005F25A2" w:rsidRDefault="000E32FB" w:rsidP="000E32FB">
      <w:pPr>
        <w:pStyle w:val="NoSpacing"/>
        <w:rPr>
          <w:rFonts w:eastAsia="Times New Roman" w:cs="Arial"/>
          <w:color w:val="000000" w:themeColor="text1"/>
          <w:sz w:val="24"/>
        </w:rPr>
      </w:pPr>
      <w:r w:rsidRPr="005F25A2">
        <w:rPr>
          <w:rFonts w:eastAsia="Times New Roman" w:cs="Arial"/>
          <w:color w:val="000000" w:themeColor="text1"/>
          <w:sz w:val="24"/>
        </w:rPr>
        <w:t>Everyone can learn Math to the highest levels</w:t>
      </w:r>
    </w:p>
    <w:p w14:paraId="6A891BD7" w14:textId="77777777" w:rsidR="000E32FB" w:rsidRPr="005F25A2" w:rsidRDefault="000E32FB" w:rsidP="000E32FB">
      <w:pPr>
        <w:pStyle w:val="NoSpacing"/>
        <w:rPr>
          <w:rFonts w:eastAsia="Times New Roman" w:cs="Arial"/>
          <w:color w:val="000000" w:themeColor="text1"/>
          <w:sz w:val="24"/>
        </w:rPr>
      </w:pPr>
      <w:r w:rsidRPr="005F25A2">
        <w:rPr>
          <w:rFonts w:eastAsia="Times New Roman" w:cs="Arial"/>
          <w:color w:val="000000" w:themeColor="text1"/>
          <w:sz w:val="24"/>
        </w:rPr>
        <w:t>Mistakes are valuable</w:t>
      </w:r>
    </w:p>
    <w:p w14:paraId="28FDF986" w14:textId="77777777" w:rsidR="000E32FB" w:rsidRPr="005F25A2" w:rsidRDefault="000E32FB" w:rsidP="000E32FB">
      <w:pPr>
        <w:pStyle w:val="NoSpacing"/>
        <w:rPr>
          <w:rFonts w:eastAsia="Times New Roman" w:cs="Arial"/>
          <w:color w:val="000000" w:themeColor="text1"/>
          <w:sz w:val="24"/>
        </w:rPr>
      </w:pPr>
      <w:r w:rsidRPr="005F25A2">
        <w:rPr>
          <w:rFonts w:eastAsia="Times New Roman" w:cs="Arial"/>
          <w:color w:val="000000" w:themeColor="text1"/>
          <w:sz w:val="24"/>
        </w:rPr>
        <w:t>Questions are really important</w:t>
      </w:r>
    </w:p>
    <w:p w14:paraId="325A4B2B" w14:textId="77777777" w:rsidR="000E32FB" w:rsidRPr="005F25A2" w:rsidRDefault="000E32FB" w:rsidP="000E32FB">
      <w:pPr>
        <w:pStyle w:val="NoSpacing"/>
        <w:rPr>
          <w:rFonts w:eastAsia="Times New Roman" w:cs="Arial"/>
          <w:color w:val="000000" w:themeColor="text1"/>
          <w:sz w:val="24"/>
        </w:rPr>
      </w:pPr>
      <w:r w:rsidRPr="005F25A2">
        <w:rPr>
          <w:rFonts w:eastAsia="Times New Roman" w:cs="Arial"/>
          <w:color w:val="000000" w:themeColor="text1"/>
          <w:sz w:val="24"/>
        </w:rPr>
        <w:t>Depth is much more important than speed</w:t>
      </w:r>
    </w:p>
    <w:p w14:paraId="4D028105" w14:textId="77777777" w:rsidR="000E32FB" w:rsidRPr="005F25A2" w:rsidRDefault="000E32FB" w:rsidP="000E32FB">
      <w:pPr>
        <w:pStyle w:val="NoSpacing"/>
        <w:rPr>
          <w:rFonts w:eastAsia="Times New Roman" w:cs="Arial"/>
          <w:color w:val="000000" w:themeColor="text1"/>
          <w:sz w:val="24"/>
        </w:rPr>
      </w:pPr>
      <w:r w:rsidRPr="005F25A2">
        <w:rPr>
          <w:rFonts w:eastAsia="Times New Roman" w:cs="Arial"/>
          <w:color w:val="000000" w:themeColor="text1"/>
          <w:sz w:val="24"/>
        </w:rPr>
        <w:t>Math class is about learning, not performing</w:t>
      </w:r>
    </w:p>
    <w:p w14:paraId="741C72D5" w14:textId="77777777" w:rsidR="000E32FB" w:rsidRPr="005F25A2" w:rsidRDefault="000E32FB" w:rsidP="001F7D62">
      <w:pPr>
        <w:pStyle w:val="NoSpacing"/>
        <w:rPr>
          <w:rFonts w:cs="ArialMT"/>
          <w:color w:val="000000" w:themeColor="text1"/>
          <w:sz w:val="24"/>
        </w:rPr>
      </w:pPr>
    </w:p>
    <w:p w14:paraId="026E434E" w14:textId="77777777" w:rsidR="000E32FB" w:rsidRPr="005F25A2" w:rsidRDefault="000E32FB" w:rsidP="001F7D62">
      <w:pPr>
        <w:pStyle w:val="NoSpacing"/>
        <w:rPr>
          <w:rFonts w:cs="Arial-BoldMT"/>
          <w:b/>
          <w:bCs/>
          <w:color w:val="000000" w:themeColor="text1"/>
          <w:sz w:val="40"/>
        </w:rPr>
      </w:pPr>
    </w:p>
    <w:p w14:paraId="5B18A66E" w14:textId="77777777" w:rsidR="000E32FB" w:rsidRPr="005F25A2" w:rsidRDefault="000E32FB" w:rsidP="001F7D62">
      <w:pPr>
        <w:pStyle w:val="NoSpacing"/>
        <w:rPr>
          <w:rFonts w:cs="Arial-BoldMT"/>
          <w:b/>
          <w:bCs/>
          <w:color w:val="000000" w:themeColor="text1"/>
          <w:sz w:val="40"/>
        </w:rPr>
      </w:pPr>
    </w:p>
    <w:p w14:paraId="5BB5B269" w14:textId="77777777" w:rsidR="000E32FB" w:rsidRPr="005F25A2" w:rsidRDefault="000E32FB" w:rsidP="001F7D62">
      <w:pPr>
        <w:pStyle w:val="NoSpacing"/>
        <w:rPr>
          <w:rFonts w:cs="Arial-BoldMT"/>
          <w:b/>
          <w:bCs/>
          <w:color w:val="000000" w:themeColor="text1"/>
          <w:sz w:val="40"/>
        </w:rPr>
      </w:pPr>
    </w:p>
    <w:p w14:paraId="648A5EED" w14:textId="77777777" w:rsidR="000E32FB" w:rsidRPr="005F25A2" w:rsidRDefault="000E32FB" w:rsidP="001F7D62">
      <w:pPr>
        <w:pStyle w:val="NoSpacing"/>
        <w:rPr>
          <w:rFonts w:cs="Arial-BoldMT"/>
          <w:b/>
          <w:bCs/>
          <w:color w:val="000000" w:themeColor="text1"/>
          <w:sz w:val="40"/>
        </w:rPr>
      </w:pPr>
    </w:p>
    <w:p w14:paraId="2B68A2CF" w14:textId="77777777" w:rsidR="001F7D62" w:rsidRPr="005F25A2" w:rsidRDefault="001F7D62" w:rsidP="001F7D62">
      <w:pPr>
        <w:pStyle w:val="NoSpacing"/>
        <w:rPr>
          <w:rFonts w:cs="Arial-BoldMT"/>
          <w:b/>
          <w:bCs/>
          <w:color w:val="000000" w:themeColor="text1"/>
          <w:sz w:val="40"/>
        </w:rPr>
      </w:pPr>
      <w:r w:rsidRPr="005F25A2">
        <w:rPr>
          <w:rFonts w:cs="Arial-BoldMT"/>
          <w:b/>
          <w:bCs/>
          <w:color w:val="000000" w:themeColor="text1"/>
          <w:sz w:val="40"/>
        </w:rPr>
        <w:lastRenderedPageBreak/>
        <w:t>Grading system</w:t>
      </w:r>
    </w:p>
    <w:p w14:paraId="683AAA93" w14:textId="77777777" w:rsidR="001F7D62" w:rsidRPr="005F25A2" w:rsidRDefault="001F7D62" w:rsidP="001F7D62">
      <w:pPr>
        <w:pStyle w:val="NoSpacing"/>
        <w:rPr>
          <w:rFonts w:cs="ArialMT"/>
          <w:color w:val="000000" w:themeColor="text1"/>
          <w:sz w:val="24"/>
        </w:rPr>
      </w:pPr>
      <w:r w:rsidRPr="005F25A2">
        <w:rPr>
          <w:rFonts w:cs="ArialMT"/>
          <w:color w:val="000000" w:themeColor="text1"/>
          <w:sz w:val="24"/>
        </w:rPr>
        <w:t>Assessments and assignments are attached to a standard (for example, “</w:t>
      </w:r>
      <w:r w:rsidR="00683F30" w:rsidRPr="005F25A2">
        <w:rPr>
          <w:rFonts w:cs="ArialMT"/>
          <w:color w:val="000000" w:themeColor="text1"/>
          <w:sz w:val="24"/>
        </w:rPr>
        <w:t>Graphing Logarithmic Functions</w:t>
      </w:r>
      <w:r w:rsidRPr="005F25A2">
        <w:rPr>
          <w:rFonts w:cs="ArialMT"/>
          <w:color w:val="000000" w:themeColor="text1"/>
          <w:sz w:val="24"/>
        </w:rPr>
        <w:t>”</w:t>
      </w:r>
      <w:r w:rsidR="00683F30" w:rsidRPr="005F25A2">
        <w:rPr>
          <w:rFonts w:cs="ArialMT"/>
          <w:color w:val="000000" w:themeColor="text1"/>
          <w:sz w:val="24"/>
        </w:rPr>
        <w:t>). There will be no unit tests, on</w:t>
      </w:r>
      <w:r w:rsidR="00AF06D8" w:rsidRPr="005F25A2">
        <w:rPr>
          <w:rFonts w:cs="ArialMT"/>
          <w:color w:val="000000" w:themeColor="text1"/>
          <w:sz w:val="24"/>
        </w:rPr>
        <w:t>ly weekly standard based quizzes, a</w:t>
      </w:r>
      <w:r w:rsidR="00683F30" w:rsidRPr="005F25A2">
        <w:rPr>
          <w:rFonts w:cs="ArialMT"/>
          <w:color w:val="000000" w:themeColor="text1"/>
          <w:sz w:val="24"/>
        </w:rPr>
        <w:t xml:space="preserve"> midterm and a final. </w:t>
      </w:r>
      <w:r w:rsidR="00AF06D8" w:rsidRPr="005F25A2">
        <w:rPr>
          <w:rFonts w:cs="ArialMT"/>
          <w:color w:val="000000" w:themeColor="text1"/>
          <w:sz w:val="24"/>
        </w:rPr>
        <w:t xml:space="preserve">Standard based quizzes will happen every Friday. </w:t>
      </w:r>
      <w:r w:rsidRPr="005F25A2">
        <w:rPr>
          <w:rFonts w:cs="ArialMT"/>
          <w:color w:val="000000" w:themeColor="text1"/>
          <w:sz w:val="24"/>
        </w:rPr>
        <w:t>All are assessed using a rubric scale from 0</w:t>
      </w:r>
      <w:r w:rsidR="00AF06D8" w:rsidRPr="005F25A2">
        <w:rPr>
          <w:rFonts w:cs="ArialMT"/>
          <w:color w:val="000000" w:themeColor="text1"/>
          <w:sz w:val="24"/>
        </w:rPr>
        <w:t xml:space="preserve"> to </w:t>
      </w:r>
      <w:r w:rsidRPr="005F25A2">
        <w:rPr>
          <w:rFonts w:cs="ArialMT"/>
          <w:color w:val="000000" w:themeColor="text1"/>
          <w:sz w:val="24"/>
        </w:rPr>
        <w:t>4.</w:t>
      </w:r>
    </w:p>
    <w:p w14:paraId="2DAEBF44" w14:textId="77777777" w:rsidR="000E32FB" w:rsidRPr="005F25A2" w:rsidRDefault="000E32FB" w:rsidP="001F7D62">
      <w:pPr>
        <w:pStyle w:val="NoSpacing"/>
        <w:rPr>
          <w:rFonts w:cs="ArialMT"/>
          <w:color w:val="000000" w:themeColor="text1"/>
          <w:sz w:val="24"/>
        </w:rPr>
      </w:pPr>
    </w:p>
    <w:p w14:paraId="23EC62D4" w14:textId="77777777" w:rsidR="00AF06D8" w:rsidRPr="005F25A2" w:rsidRDefault="001F7D62" w:rsidP="001F7D62">
      <w:pPr>
        <w:pStyle w:val="NoSpacing"/>
        <w:rPr>
          <w:noProof/>
          <w:color w:val="000000" w:themeColor="text1"/>
          <w:sz w:val="24"/>
        </w:rPr>
      </w:pPr>
      <w:r w:rsidRPr="005F25A2">
        <w:rPr>
          <w:rFonts w:cs="ArialMT"/>
          <w:color w:val="000000" w:themeColor="text1"/>
          <w:sz w:val="24"/>
        </w:rPr>
        <w:t>You earn a grade for what you know. Your</w:t>
      </w:r>
      <w:r w:rsidR="00AF06D8" w:rsidRPr="005F25A2">
        <w:rPr>
          <w:rFonts w:cs="ArialMT"/>
          <w:color w:val="000000" w:themeColor="text1"/>
          <w:sz w:val="24"/>
        </w:rPr>
        <w:t xml:space="preserve"> </w:t>
      </w:r>
      <w:r w:rsidRPr="005F25A2">
        <w:rPr>
          <w:rFonts w:cs="ArialMT"/>
          <w:color w:val="000000" w:themeColor="text1"/>
          <w:sz w:val="24"/>
        </w:rPr>
        <w:t xml:space="preserve">job is to convince me of your understanding. Don’t like your score? </w:t>
      </w:r>
      <w:r w:rsidRPr="005F25A2">
        <w:rPr>
          <w:rFonts w:cs="Arial-ItalicMT"/>
          <w:i/>
          <w:iCs/>
          <w:color w:val="000000" w:themeColor="text1"/>
          <w:sz w:val="24"/>
          <w:lang w:bidi="he-IL"/>
        </w:rPr>
        <w:t xml:space="preserve">No problem! </w:t>
      </w:r>
      <w:r w:rsidRPr="005F25A2">
        <w:rPr>
          <w:rFonts w:cs="ArialMT"/>
          <w:color w:val="000000" w:themeColor="text1"/>
          <w:sz w:val="24"/>
        </w:rPr>
        <w:t>You will reassess on any</w:t>
      </w:r>
      <w:r w:rsidR="00AF06D8" w:rsidRPr="005F25A2">
        <w:rPr>
          <w:rFonts w:cs="ArialMT"/>
          <w:color w:val="000000" w:themeColor="text1"/>
          <w:sz w:val="24"/>
        </w:rPr>
        <w:t xml:space="preserve"> </w:t>
      </w:r>
      <w:r w:rsidRPr="005F25A2">
        <w:rPr>
          <w:rFonts w:cs="ArialMT"/>
          <w:color w:val="000000" w:themeColor="text1"/>
          <w:sz w:val="24"/>
        </w:rPr>
        <w:t>standard to sh</w:t>
      </w:r>
      <w:r w:rsidR="00CA5BDF">
        <w:rPr>
          <w:rFonts w:cs="ArialMT"/>
          <w:color w:val="000000" w:themeColor="text1"/>
          <w:sz w:val="24"/>
        </w:rPr>
        <w:t>ow me you understand it better. You will get 2 retake quiz opportunities after that you cannot revisit a quiz.</w:t>
      </w:r>
    </w:p>
    <w:p w14:paraId="3E9831A9" w14:textId="77777777" w:rsidR="001F7D62" w:rsidRPr="005F25A2" w:rsidRDefault="001F7D62" w:rsidP="001F7D62">
      <w:pPr>
        <w:pStyle w:val="NoSpacing"/>
        <w:rPr>
          <w:rFonts w:eastAsia="Times New Roman" w:cs="Times New Roman"/>
          <w:color w:val="000000" w:themeColor="text1"/>
          <w:sz w:val="28"/>
          <w:szCs w:val="24"/>
        </w:rPr>
      </w:pPr>
    </w:p>
    <w:p w14:paraId="6FB607A5" w14:textId="77777777" w:rsidR="00EB29D3" w:rsidRPr="00547704" w:rsidRDefault="00CA5BDF" w:rsidP="000E32FB">
      <w:pPr>
        <w:pStyle w:val="NoSpacing"/>
        <w:rPr>
          <w:rFonts w:eastAsia="Times New Roman" w:cs="Times New Roman"/>
          <w:color w:val="000000" w:themeColor="text1"/>
          <w:sz w:val="28"/>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A0C1A47" wp14:editId="7D58E0CB">
                <wp:simplePos x="0" y="0"/>
                <wp:positionH relativeFrom="column">
                  <wp:posOffset>3486150</wp:posOffset>
                </wp:positionH>
                <wp:positionV relativeFrom="paragraph">
                  <wp:posOffset>56515</wp:posOffset>
                </wp:positionV>
                <wp:extent cx="3019425" cy="23431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019425" cy="2343150"/>
                        </a:xfrm>
                        <a:prstGeom prst="rect">
                          <a:avLst/>
                        </a:prstGeom>
                        <a:solidFill>
                          <a:schemeClr val="lt1"/>
                        </a:solidFill>
                        <a:ln w="6350">
                          <a:noFill/>
                        </a:ln>
                      </wps:spPr>
                      <wps:txbx>
                        <w:txbxContent>
                          <w:p w14:paraId="3BB10682" w14:textId="77777777" w:rsidR="00CA5BDF" w:rsidRDefault="00CA5B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0C1A47" id="_x0000_t202" coordsize="21600,21600" o:spt="202" path="m,l,21600r21600,l21600,xe">
                <v:stroke joinstyle="miter"/>
                <v:path gradientshapeok="t" o:connecttype="rect"/>
              </v:shapetype>
              <v:shape id="Text Box 2" o:spid="_x0000_s1026" type="#_x0000_t202" style="position:absolute;margin-left:274.5pt;margin-top:4.45pt;width:237.75pt;height:18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rtLQIAAFUEAAAOAAAAZHJzL2Uyb0RvYy54bWysVEtv2zAMvg/YfxB0Xxzn0bVGnCJLkWFA&#10;0BZIh54VWYoNyKImKbGzXz9Kdh5rexp2kUmR4uP7SM/u21qRg7CuAp3TdDCkRGgORaV3Of35svpy&#10;S4nzTBdMgRY5PQpH7+efP80ak4kRlKAKYQkG0S5rTE5L702WJI6XomZuAEZoNEqwNfOo2l1SWNZg&#10;9Folo+HwJmnAFsYCF87h7UNnpPMYX0rB/ZOUTniicoq1+XjaeG7DmcxnLNtZZsqK92Wwf6iiZpXG&#10;pOdQD8wzsrfVu1B1xS04kH7AoU5AyoqL2AN2kw7fdLMpmRGxFwTHmTNM7v+F5Y+HjXm2xLffoEUC&#10;AyCNcZnDy9BPK20dvlgpQTtCeDzDJlpPOF6Oh+ndZDSlhKNtNJ6M02kENrk8N9b57wJqEoScWuQl&#10;wsUOa+cxJbqeXEI2B6oqVpVSUQmzIJbKkgNDFpWPReKLv7yUJk1Ob8aYOjzSEJ53kZXGBJemguTb&#10;bdt3uoXiiABY6GbDGb6qsMg1c/6ZWRwG7BkH3D/hIRVgEuglSkqwvz+6D/7IEVopaXC4cup+7ZkV&#10;lKgfGtm7SyeTMI1RmUy/jlCx15bttUXv6yVg5ymukuFRDP5enURpoX7FPViErGhimmPunPqTuPTd&#10;yOMecbFYRCecP8P8Wm8MD6EDaIGCl/aVWdPz5JHiRziNIcve0NX5dnAv9h5kFbkMAHeo9rjj7EaK&#10;+z0Ly3GtR6/L32D+BwAA//8DAFBLAwQUAAYACAAAACEArs5TkuIAAAAKAQAADwAAAGRycy9kb3du&#10;cmV2LnhtbEyPS0/DMBCE70j8B2uRuCDq0DSkCdlUCPGQuNHwEDc3XpKKeB3FbhL+Pe4JjqMZzXxT&#10;bGbTiZEGt7eMcLWIQBDXVu+5QXitHi7XIJxXrFVnmRB+yMGmPD0pVK7txC80bn0jQgm7XCG03ve5&#10;lK5uySi3sD1x8L7sYJQPcmikHtQUyk0nl1F0LY3ac1hoVU93LdXf24NB+LxoPp7d/Pg2xUnc3z+N&#10;VfquK8Tzs/n2BoSn2f+F4Ygf0KEMTDt7YO1Eh5CssvDFI6wzEEc/Wq4SEDuEOE0zkGUh/18ofwEA&#10;AP//AwBQSwECLQAUAAYACAAAACEAtoM4kv4AAADhAQAAEwAAAAAAAAAAAAAAAAAAAAAAW0NvbnRl&#10;bnRfVHlwZXNdLnhtbFBLAQItABQABgAIAAAAIQA4/SH/1gAAAJQBAAALAAAAAAAAAAAAAAAAAC8B&#10;AABfcmVscy8ucmVsc1BLAQItABQABgAIAAAAIQAtXsrtLQIAAFUEAAAOAAAAAAAAAAAAAAAAAC4C&#10;AABkcnMvZTJvRG9jLnhtbFBLAQItABQABgAIAAAAIQCuzlOS4gAAAAoBAAAPAAAAAAAAAAAAAAAA&#10;AIcEAABkcnMvZG93bnJldi54bWxQSwUGAAAAAAQABADzAAAAlgUAAAAA&#10;" fillcolor="white [3201]" stroked="f" strokeweight=".5pt">
                <v:textbox>
                  <w:txbxContent>
                    <w:p w14:paraId="3BB10682" w14:textId="77777777" w:rsidR="00CA5BDF" w:rsidRDefault="00CA5BDF"/>
                  </w:txbxContent>
                </v:textbox>
              </v:shape>
            </w:pict>
          </mc:Fallback>
        </mc:AlternateContent>
      </w:r>
      <w:r w:rsidR="00547704">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55B4C521" wp14:editId="12FB66B9">
                <wp:simplePos x="0" y="0"/>
                <wp:positionH relativeFrom="margin">
                  <wp:posOffset>180975</wp:posOffset>
                </wp:positionH>
                <wp:positionV relativeFrom="paragraph">
                  <wp:posOffset>3169285</wp:posOffset>
                </wp:positionV>
                <wp:extent cx="6248400" cy="2200275"/>
                <wp:effectExtent l="0" t="0" r="0" b="952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2200275"/>
                          <a:chOff x="1067562" y="1085754"/>
                          <a:chExt cx="62484" cy="22002"/>
                        </a:xfrm>
                      </wpg:grpSpPr>
                      <wpg:graphicFrame>
                        <wpg:cNvPr id="18" name="Object 17"/>
                        <wpg:cNvFrPr>
                          <a:graphicFrameLocks noChangeAspect="1"/>
                        </wpg:cNvFrPr>
                        <wpg:xfrm>
                          <a:off x="1093374" y="1089469"/>
                          <a:ext cx="26861" cy="18288"/>
                        </wpg:xfrm>
                        <a:graphic>
                          <a:graphicData uri="http://schemas.openxmlformats.org/drawingml/2006/chart">
                            <c:chart xmlns:c="http://schemas.openxmlformats.org/drawingml/2006/chart" xmlns:r="http://schemas.openxmlformats.org/officeDocument/2006/relationships" r:id="rId5"/>
                          </a:graphicData>
                        </a:graphic>
                      </wpg:graphicFrame>
                      <wps:wsp>
                        <wps:cNvPr id="19" name="Text Box 18"/>
                        <wps:cNvSpPr txBox="1">
                          <a:spLocks noChangeArrowheads="1"/>
                        </wps:cNvSpPr>
                        <wps:spPr bwMode="auto">
                          <a:xfrm>
                            <a:off x="1067562" y="1085754"/>
                            <a:ext cx="24860" cy="419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90F14EC" w14:textId="77777777" w:rsidR="00EB29D3" w:rsidRDefault="00EB29D3" w:rsidP="00EB29D3">
                              <w:pPr>
                                <w:widowControl w:val="0"/>
                                <w:rPr>
                                  <w:rFonts w:ascii="Neutra Text Light Alt" w:hAnsi="Neutra Text Light Alt"/>
                                  <w:b/>
                                  <w:bCs/>
                                  <w:sz w:val="40"/>
                                  <w:szCs w:val="40"/>
                                  <w14:shadow w14:blurRad="38100" w14:dist="19050" w14:dir="2700000" w14:sx="100000" w14:sy="100000" w14:kx="0" w14:ky="0" w14:algn="tl">
                                    <w14:srgbClr w14:val="000000">
                                      <w14:alpha w14:val="61000"/>
                                    </w14:srgbClr>
                                  </w14:shadow>
                                </w:rPr>
                              </w:pPr>
                              <w:r>
                                <w:rPr>
                                  <w:rFonts w:ascii="Neutra Text Light Alt" w:hAnsi="Neutra Text Light Alt"/>
                                  <w:b/>
                                  <w:bCs/>
                                  <w:sz w:val="40"/>
                                  <w:szCs w:val="40"/>
                                  <w14:shadow w14:blurRad="38100" w14:dist="19050" w14:dir="2700000" w14:sx="100000" w14:sy="100000" w14:kx="0" w14:ky="0" w14:algn="tl">
                                    <w14:srgbClr w14:val="000000">
                                      <w14:alpha w14:val="61000"/>
                                    </w14:srgbClr>
                                  </w14:shadow>
                                </w:rPr>
                                <w:t>Grading Categories</w:t>
                              </w:r>
                            </w:p>
                          </w:txbxContent>
                        </wps:txbx>
                        <wps:bodyPr rot="0" vert="horz" wrap="square" lIns="36576" tIns="36576" rIns="36576" bIns="36576" anchor="t" anchorCtr="0" upright="1">
                          <a:noAutofit/>
                        </wps:bodyPr>
                      </wps:wsp>
                      <wps:wsp>
                        <wps:cNvPr id="20" name="Text Box 19"/>
                        <wps:cNvSpPr txBox="1">
                          <a:spLocks noChangeArrowheads="1"/>
                        </wps:cNvSpPr>
                        <wps:spPr bwMode="auto">
                          <a:xfrm>
                            <a:off x="1116044" y="1090152"/>
                            <a:ext cx="13906" cy="79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C4960A6" w14:textId="77777777" w:rsidR="00EB29D3" w:rsidRDefault="00EB29D3" w:rsidP="00EB29D3">
                              <w:pPr>
                                <w:widowControl w:val="0"/>
                                <w:spacing w:after="20"/>
                                <w:rPr>
                                  <w:rFonts w:ascii="Neutra Text TF Alt" w:hAnsi="Neutra Text TF Alt"/>
                                  <w:b/>
                                  <w:bCs/>
                                  <w:color w:val="FF00FF"/>
                                  <w:sz w:val="24"/>
                                  <w:szCs w:val="24"/>
                                </w:rPr>
                              </w:pPr>
                              <w:r>
                                <w:rPr>
                                  <w:rFonts w:ascii="Neutra Text TF Alt" w:hAnsi="Neutra Text TF Alt"/>
                                  <w:b/>
                                  <w:bCs/>
                                  <w:color w:val="FF00FF"/>
                                  <w:sz w:val="24"/>
                                  <w:szCs w:val="24"/>
                                </w:rPr>
                                <w:t>15% Midterm</w:t>
                              </w:r>
                            </w:p>
                            <w:p w14:paraId="760D8310" w14:textId="77777777" w:rsidR="00EB29D3" w:rsidRDefault="00EB29D3" w:rsidP="00EB29D3">
                              <w:pPr>
                                <w:widowControl w:val="0"/>
                                <w:spacing w:after="20" w:line="225" w:lineRule="auto"/>
                                <w:rPr>
                                  <w:rFonts w:ascii="Calibri" w:hAnsi="Calibri"/>
                                  <w:color w:val="000000"/>
                                  <w:sz w:val="20"/>
                                  <w:szCs w:val="20"/>
                                </w:rPr>
                              </w:pPr>
                              <w:r>
                                <w:t xml:space="preserve">The midterm is taken at the end of the 1st and 3rd quarters. </w:t>
                              </w:r>
                            </w:p>
                          </w:txbxContent>
                        </wps:txbx>
                        <wps:bodyPr rot="0" vert="horz" wrap="square" lIns="36576" tIns="36576" rIns="36576" bIns="36576" anchor="t" anchorCtr="0" upright="1">
                          <a:noAutofit/>
                        </wps:bodyPr>
                      </wps:wsp>
                      <wps:wsp>
                        <wps:cNvPr id="21" name="Text Box 20"/>
                        <wps:cNvSpPr txBox="1">
                          <a:spLocks noChangeArrowheads="1"/>
                        </wps:cNvSpPr>
                        <wps:spPr bwMode="auto">
                          <a:xfrm>
                            <a:off x="1070324" y="1098105"/>
                            <a:ext cx="27241" cy="914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F337EC1" w14:textId="77777777" w:rsidR="00EB29D3" w:rsidRDefault="003F5223" w:rsidP="00EB29D3">
                              <w:pPr>
                                <w:widowControl w:val="0"/>
                                <w:spacing w:after="20"/>
                                <w:rPr>
                                  <w:rFonts w:ascii="Neutra Text TF Alt" w:hAnsi="Neutra Text TF Alt"/>
                                  <w:b/>
                                  <w:bCs/>
                                  <w:color w:val="EEB500"/>
                                  <w:sz w:val="24"/>
                                  <w:szCs w:val="24"/>
                                </w:rPr>
                              </w:pPr>
                              <w:r>
                                <w:rPr>
                                  <w:rFonts w:ascii="Neutra Text TF Alt" w:hAnsi="Neutra Text TF Alt"/>
                                  <w:b/>
                                  <w:bCs/>
                                  <w:color w:val="EEB500"/>
                                  <w:sz w:val="24"/>
                                  <w:szCs w:val="24"/>
                                </w:rPr>
                                <w:t xml:space="preserve">60% </w:t>
                              </w:r>
                              <w:r w:rsidR="00EB29D3">
                                <w:rPr>
                                  <w:rFonts w:ascii="Neutra Text TF Alt" w:hAnsi="Neutra Text TF Alt"/>
                                  <w:b/>
                                  <w:bCs/>
                                  <w:color w:val="EEB500"/>
                                  <w:sz w:val="24"/>
                                  <w:szCs w:val="24"/>
                                </w:rPr>
                                <w:t>Quizzes</w:t>
                              </w:r>
                            </w:p>
                            <w:p w14:paraId="159267B1" w14:textId="77777777" w:rsidR="00EB29D3" w:rsidRDefault="00EB29D3" w:rsidP="00EB29D3">
                              <w:pPr>
                                <w:widowControl w:val="0"/>
                                <w:spacing w:after="20" w:line="225" w:lineRule="auto"/>
                                <w:rPr>
                                  <w:rFonts w:ascii="Calibri" w:hAnsi="Calibri"/>
                                  <w:color w:val="000000"/>
                                  <w:sz w:val="20"/>
                                  <w:szCs w:val="20"/>
                                </w:rPr>
                              </w:pPr>
                              <w:r>
                                <w:t xml:space="preserve">Weekly standards quizzes can all be revisited if the student has not demonstrated Advanced understanding of the concept. </w:t>
                              </w:r>
                            </w:p>
                          </w:txbxContent>
                        </wps:txbx>
                        <wps:bodyPr rot="0" vert="horz" wrap="square" lIns="36576" tIns="36576" rIns="36576" bIns="36576" anchor="t" anchorCtr="0" upright="1">
                          <a:noAutofit/>
                        </wps:bodyPr>
                      </wps:wsp>
                      <wps:wsp>
                        <wps:cNvPr id="22" name="Text Box 21"/>
                        <wps:cNvSpPr txBox="1">
                          <a:spLocks noChangeArrowheads="1"/>
                        </wps:cNvSpPr>
                        <wps:spPr bwMode="auto">
                          <a:xfrm>
                            <a:off x="1116139" y="1098057"/>
                            <a:ext cx="13907" cy="600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923605F" w14:textId="77777777" w:rsidR="00EB29D3" w:rsidRDefault="00EB29D3" w:rsidP="00EB29D3">
                              <w:pPr>
                                <w:widowControl w:val="0"/>
                                <w:spacing w:after="20"/>
                                <w:rPr>
                                  <w:rFonts w:ascii="Neutra Text TF Alt" w:hAnsi="Neutra Text TF Alt"/>
                                  <w:b/>
                                  <w:bCs/>
                                  <w:color w:val="FF0000"/>
                                  <w:sz w:val="24"/>
                                  <w:szCs w:val="24"/>
                                </w:rPr>
                              </w:pPr>
                              <w:r>
                                <w:rPr>
                                  <w:rFonts w:ascii="Neutra Text TF Alt" w:hAnsi="Neutra Text TF Alt"/>
                                  <w:b/>
                                  <w:bCs/>
                                  <w:color w:val="FF0000"/>
                                  <w:sz w:val="24"/>
                                  <w:szCs w:val="24"/>
                                </w:rPr>
                                <w:t>15% Final</w:t>
                              </w:r>
                            </w:p>
                            <w:p w14:paraId="4D34F53A" w14:textId="77777777" w:rsidR="00EB29D3" w:rsidRDefault="00EB29D3" w:rsidP="00EB29D3">
                              <w:pPr>
                                <w:widowControl w:val="0"/>
                                <w:spacing w:after="20" w:line="225" w:lineRule="auto"/>
                                <w:rPr>
                                  <w:rFonts w:ascii="Calibri" w:hAnsi="Calibri"/>
                                  <w:color w:val="000000"/>
                                  <w:sz w:val="20"/>
                                  <w:szCs w:val="20"/>
                                </w:rPr>
                              </w:pPr>
                              <w:r>
                                <w:t xml:space="preserve">The final is cumulative per semester. </w:t>
                              </w:r>
                            </w:p>
                          </w:txbxContent>
                        </wps:txbx>
                        <wps:bodyPr rot="0" vert="horz" wrap="square" lIns="36576" tIns="36576" rIns="36576" bIns="36576" anchor="t" anchorCtr="0" upright="1">
                          <a:noAutofit/>
                        </wps:bodyPr>
                      </wps:wsp>
                      <wps:wsp>
                        <wps:cNvPr id="23" name="Text Box 22"/>
                        <wps:cNvSpPr txBox="1">
                          <a:spLocks noChangeArrowheads="1"/>
                        </wps:cNvSpPr>
                        <wps:spPr bwMode="auto">
                          <a:xfrm>
                            <a:off x="1070324" y="1090152"/>
                            <a:ext cx="24765" cy="795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750372E" w14:textId="77777777" w:rsidR="00EB29D3" w:rsidRDefault="00EB29D3" w:rsidP="00EB29D3">
                              <w:pPr>
                                <w:widowControl w:val="0"/>
                                <w:spacing w:after="20"/>
                                <w:rPr>
                                  <w:rFonts w:ascii="Neutra Text TF Alt" w:hAnsi="Neutra Text TF Alt"/>
                                  <w:b/>
                                  <w:bCs/>
                                  <w:color w:val="33CCCC"/>
                                  <w:sz w:val="24"/>
                                  <w:szCs w:val="24"/>
                                </w:rPr>
                              </w:pPr>
                              <w:r>
                                <w:rPr>
                                  <w:rFonts w:ascii="Neutra Text TF Alt" w:hAnsi="Neutra Text TF Alt"/>
                                  <w:b/>
                                  <w:bCs/>
                                  <w:color w:val="33CCCC"/>
                                  <w:sz w:val="24"/>
                                  <w:szCs w:val="24"/>
                                </w:rPr>
                                <w:t>10% Homework Practice</w:t>
                              </w:r>
                            </w:p>
                            <w:p w14:paraId="4B61A851" w14:textId="77777777" w:rsidR="00EB29D3" w:rsidRDefault="00EB29D3" w:rsidP="00EB29D3">
                              <w:pPr>
                                <w:widowControl w:val="0"/>
                                <w:spacing w:after="20" w:line="225" w:lineRule="auto"/>
                                <w:rPr>
                                  <w:rFonts w:ascii="Calibri" w:hAnsi="Calibri"/>
                                  <w:color w:val="000000"/>
                                  <w:sz w:val="20"/>
                                  <w:szCs w:val="20"/>
                                </w:rPr>
                              </w:pPr>
                              <w:r>
                                <w:t xml:space="preserve">Practice is assigned and included in the grade. Completed practice will be required to revisit any standard outside of class.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B4C521" id="Group 17" o:spid="_x0000_s1027" style="position:absolute;margin-left:14.25pt;margin-top:249.55pt;width:492pt;height:173.25pt;z-index:251661312;mso-position-horizontal-relative:margin" coordorigin="10675,10857" coordsize="624,220" o:gfxdata="UEsDBBQABgAIAAAAIQBbxSLROAEAAMkCAAATAAAAW0NvbnRlbnRfVHlwZXNdLnhtbJSSTU/DMAyG&#10;70j8hypX1GTbASG0bgc6joDQ+AFR4n6IfCnOuu7f43Yb0hAV42Qlsd/ntePlurcm6yBi613B5nzG&#10;MnDK69bVBfvYPucPLMMknZbGOyjYAZCtV7c3y+0hAGZU7bBgTUrhUQhUDViJ3Adw9FL5aGWiY6xF&#10;kOpT1iAWs9m9UN4lcClPgwZbLUuo5M6kbNPT9dFJBIMsezomDqyCyRBMq2Qip6Jz+gclPxE4VY45&#10;2LQB78gGE78SeoP9/wi+qloF2qudJfccQwSpsQFI1vAxTqHIxHQvJ4uv9Aux1ZC9yZhepKWOhY4o&#10;YOFLr/iQNa0xzMNifnTIy4ibserc/pS2aoiFYgzzKxCXH3vCfQ9ER7mnvaFhjIJ/wbXfuwjdFdiL&#10;zkoqe4furC7GRVx9AQAA//8DAFBLAwQUAAYACAAAACEAOP0h/9YAAACUAQAACwAAAF9yZWxzLy5y&#10;ZWxzpJDBasMwDIbvg72D0X1xmsMYo04vo9Br6R7A2IpjGltGMtn69jODwTJ621G/0PeJf3/4TIta&#10;kSVSNrDrelCYHfmYg4H3y/HpBZRUm71dKKOBGwocxseH/RkXW9uRzLGIapQsBuZay6vW4mZMVjoq&#10;mNtmIk62tpGDLtZdbUA99P2z5t8MGDdMdfIG+OQHUJdbaeY/7BQdk9BUO0dJ0zRFd4+qPX3kM66N&#10;YjlgNeBZvkPGtWvPgb7v3f3TG9iWOboj24Rv5LZ+HKhlP3q96XL8AgAA//8DAFBLAwQUAAYACAAA&#10;ACEAbHo1oroDAAB1EAAADgAAAGRycy9lMm9Eb2MueG1s7FjZbts4FH0fYP6B0PtElKwdcYq2mQQF&#10;ugFtP4CmqGVGElWSjpx+fS9JbbZbdHlIZoC8CNx0dJdzz6V9+ezQNuiOCVnzbut4F9hBrKM8r7ty&#10;63z6ePNX4iCpSJeThnds69wz6Ty7+vOPy6HPmM8r3uRMIADpZDb0W6dSqs9cV9KKtURe8J51sFlw&#10;0RIFU1G6uSADoLeN62McuQMXeS84ZVLC6rXddK4MflEwqt4VhWQKNVsHbFPmKcxzp5/u1SXJSkH6&#10;qqajGeQ3rGhJ3cFHZ6hrogjai/oMqq2p4JIX6oLy1uVFUVNmfABvPHziza3g+974UmZD2c9hgtCe&#10;xOm3Yenbu1vRf+jfC2s9DF9z+q+EuLhDX2brfT0v7WG0G97wHPJJ9oobxw+FaDUEuIQOJr73c3zZ&#10;QSEKi5EfJAGGNFDY8yF9fhzaDNAK0qTf83AUh5HvIDjh4SSMw2A68fcaZYWh912SWQOM0aORmgTa&#10;YpPcG0FaZlfAp/cC1Tl8AdjZwfrWebf7B7iCvFijjY7fiCkqC4IJDur4y4p0JXsue3gLcIwNR6/p&#10;yUlMPJxuNnEw+ZYGUWp9m+LjR0nkWc+8xE+SGXUCGn35GaL9uHJoRYSC3NHMjEZ20TNu/SzSCADF&#10;dULObwBY4l9zum9Zp2wlC9YQBTIiq7qXDhKZzpB4ldvgHpWWSfgcjDHnS5J0BkFO5FIx8syoX6qY&#10;DxXpmSlEqStiYk86seejzuALfkBAKMMfc0xXFVIHWNcM0UmTtrgW/gjBh4qRHOybODS/ar2QGuRH&#10;1fbdqpmZFSTRWHeBl04RnWjVC6luGW+RHkDMgdPGXHL3WipbXdMR7UXHb+qmgXWSNd3RApShXWFG&#10;ese3dTK0G9YhddgdbPFNodrx/B6cFBy+DUZCN4FBxcUXBw1QvFtHft4TwRzUvOogUJsojCOQ8vVE&#10;rCe79YR0FKC2jnKQHb5UVv73vajLCr5kU9Px5yBlRW381RZbq4wMGi49EKl8iICVpIVURia0TcC9&#10;BySV50U4mOQqxV7oH8uVt0kxJEKLeZxio+SzDpNsYszDksqYuKTviVSm1HzoKiekAp49jlLFeOPP&#10;pEo8yxuSzUoV+8HYA1MP2Gfl53GVajOF6kmpVu3Ph1vaKalMZ3kUpQIxGi9WaYJDc41bSKWVKrZK&#10;FWH832h/htpPSmWuasudyt+ck2rW9Idtf/hIqc7bnx/EUTi1v9BoxKO3P9OE/0+kMnd3+G27vtHr&#10;H8/rubmDLf8WXH0FAAD//wMAUEsDBBQABgAIAAAAIQCj5J6qzQUAAG4UAAAVAAAAZHJzL2NoYXJ0&#10;cy9jaGFydDEueG1s7FhLc9s2EL53pv+B5bhHWnxKFCdSRqKkjqdO44mS3CESkliDAAOCtpVM/nsX&#10;D0qUbE9iO4e0Ux00eCwWux8Wux/46vVdSawbzOuC0ZHtnbu2hWnG8oJuRvaH9wsntq1aIJojwige&#10;2Ttc26/Hv/7yKkuyLeJiWaEMW6CE1kk2srdCVEmvV2dbXKL6nFWYwtya8RIJ6PJNL+foFpSXpOe7&#10;br+nlNhGAXqGghIVtF3Pv2c9W6+LDM9Y1pSYCm0FxwQJQKDeFlXdasu8PvfvaSyLjLOarcV5xsqe&#10;VtY6Bcq8qLf3agwg5Uhgb+iG1g0iI9u1e3KQILrRA5g6H5Z6kLOG5jhPGadwHB35MksmRGBOQVXK&#10;qACrDV7ldyFeIn7dVA6YW4GTq4IUYqfctsevQHe6ZYCH9Q5/agqO65GdeeEBgvCpALiDXtzzzbmC&#10;s16Y1GJHsHbIc33pbW+/rzJhgQhZoexaYtMR3ose5uXCUzDkKhVGsoEawd4XguAZJljg3GyrIa4I&#10;ExOOkRQkaMcaIVslog0il/u+nnmP+AYLvbygcCRaxd0blhtfcL7BenD30OCdOcJzz4/7g344cKM4&#10;9oPIj80iY9q5O4yHrtf+D+eO8jtLblsF/X4Uhp6316HXb9vp4TCM3Cjc/wdyvnfqFwwcXM5Zs9nS&#10;RqTyCksMbhDfpYywNvA8vUeNuZwt8tYZPcx4jrnZXo+IOylXC/4Or2VrPV5uMRbeb2eTM18ao0Zh&#10;PkWQGqREJVIIeAOw2g6kDgK6o7RB06ivrsAclNSMFPmiIER1+GaVEmPNEH6LhfL/RIxQ63Zk+1Ew&#10;jCHsUUKZVCCBQgmhCq9aqYcre6UgOXV61axWBAezI7/1mpO96q5Ji4XrvtgkfCcua2UVtKyGFyP7&#10;SxoEsZumoRPN+nMndIepM50HvjMf+DN/OAiiIE2/Hi5y/6kX2Qs7l7ifNLT41OALc6G+uObnpJN5&#10;7ISTYeDErh8502iQRv5gGg/n/a/qILIEbFYAt17AgRqMT6E2YfcCqF2VYuFQj4LkCaffGqnM/pmg&#10;9n4s1CbJPBvqNP3vQu3/WKhVQs6SZ0IdwD1O0xfmtJ82qoMXQn25IrUsJ7QpF6WwNNNMoUYD2fod&#10;qCtreIYvC3qN8z39apP2vgbIEvDd5UHc6Sq0Yvnuilu3HFUju/7UII5ti1xQYFBB7MHlsITqAPuL&#10;oMO7M6vuDKLZlgF1zQRXpamuJkBiFoXQ1UnvI2sWqcVSUikYR0ml/rQpOV6/A1PqzyM7lhuvgMnb&#10;FhQJaDcjmwJzlyyeF9cAC2VL1QIxVGNSSFbv6o0fras62T8Yg0ApqSV2FV7DQ2Bkp4gUK15IUZRg&#10;9NhMVj88A4lbO6MKs6n3mOZXiCPpomTOI3vPmkEccFAEQSIBBGLLbi/xBlb8iXfHlRpmPiJ463R4&#10;uJROkfgLlYbSGX4ux5eYPzh+hSGgjniL3nWq6MGy+Hxf1SVGwJcgCHGX1qsCc7+qz/tRMJh4zqy/&#10;SJ1w3Y+c4WzoOQPfD1PJ8eLptFPVoydX9Zaay+A6mCBLcnuVMqSYBsTLPTI3PfOSs/mZ921GF8oI&#10;kCzPAh6lAwxY5rgscnjJlHL9jTKgUnu1Yh7EoZxZFxSRx4R8I1Rx9jfORP2YXGDktqzEt4xfH8uB&#10;BeChoaO607JNAwBEisksD+DgSxwOzBbSz57ZHnLQ+A8MDwftSWdU4dJhv49g5UXHFh/QbGF6XKLF&#10;qO8+pqNFxzuRACgOzuhOi4sB5KetJeEza4l55ewvwL8oicAB7c1eFxwKBIHH/KT9vGDy2ZYRfMhM&#10;UI305b/3CnxJYQRLus9r2f5Y1G8pMWnYUPu8qKspZPHremKS4WfMmU4WEveZzEJv4YPUG9R9c4L2&#10;/RP/QStludnX8/tvuuOirYrT/9X0m9UUbrr87ERmSCCLw2eAkc0vcp195IeWD5X8vNUpqXBM3TUq&#10;w6tzU58Jx/8AAAD//wMAUEsDBAoAAAAAAAAAIQB5cyKN0R4AANEeAAAtAAAAZHJzL2VtYmVkZGlu&#10;Z3MvTWljcm9zb2Z0X0V4Y2VsX1dvcmtzaGVldC54bHN4UEsDBBQABgAIAAAAIQBi7p1oXgEAAJAE&#10;AAATAAgCW0NvbnRlbnRfVHlwZXNdLnhtbCCiBAIooAAC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slMtOwzAQRfdI/EPkLUrcskAINe2CxxIq&#10;UT7AxJPGqmNbnmlp/56J+xBCoRVqN7ESz9x7MvHNaLJubbaCiMa7UgyLgcjAVV4bNy/Fx+wlvxcZ&#10;knJaWe+gFBtAMRlfX41mmwCYcbfDUjRE4UFKrBpoFRY+gOOd2sdWEd/GuQyqWqg5yNvB4E5W3hE4&#10;yqnTEOPRE9RqaSl7XvPjLUkEiyJ73BZ2XqVQIVhTKWJSuXL6l0u+cyi4M9VgYwLeMIaQvQ7dzt8G&#10;u743Hk00GrKpivSqWsaQayu/fFx8er8ojov0UPq6NhVoXy1bnkCBIYLS2ABQa4u0Fq0ybs99xD8V&#10;o0zL8MIg3fsl4RMcxN8bZLqej5BkThgibSzgpceeRE85NyqCfqfIybg4wE/tYxx8bqbRB+QERfj/&#10;FPYR6brzwEIQycAhJH2H7eDI6Tt77NDlW4Pu8ZbpfzL+BgAA//8DAFBLAwQUAAYACAAAACEAtVUw&#10;I/QAAABMAgAACwAIAl9yZWxzLy5yZWxzIKIEAiigAA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ySTU/DMAyG70j8h8j31d2QEEJLd0FIuyFU&#10;foBJ3A+1jaMkG92/JxwQVBqDA0d/vX78ytvdPI3qyCH24jSsixIUOyO2d62Gl/pxdQcqJnKWRnGs&#10;4cQRdtX11faZR0p5KHa9jyqruKihS8nfI0bT8USxEM8uVxoJE6UchhY9mYFaxk1Z3mL4rgHVQlPt&#10;rYawtzeg6pPPm3/XlqbpDT+IOUzs0pkVyHNiZ9mufMhsIfX5GlVTaDlpsGKecjoieV9kbMDzRJu/&#10;E/18LU6cyFIiNBL4Ms9HxyWg9X9atDTxy515xDcJw6vI8MmCix+o3gEAAP//AwBQSwMEFAAGAAgA&#10;AAAhAIE+lJfzAAAAugIAABoACAF4bC9fcmVscy93b3JrYm9vay54bWwucmVscyCiBAEooAA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xSTUvEMBC9C/6HMHebdhUR2XQvIuxV6w8IybQp2yYh&#10;M3703xsqul1Y1ksvA2+Gee/Nx3b3NQ7iAxP1wSuoihIEehNs7zsFb83zzQMIYu2tHoJHBRMS7Orr&#10;q+0LDppzE7k+ksgsnhQ45vgoJRmHo6YiRPS50oY0as4wdTJqc9Adyk1Z3su05ID6hFPsrYK0t7cg&#10;milm5f+5Q9v2Bp+CeR/R8xkJSTwNeQDR6NQhK/jBRfYI8rz8Zk15zmvBo/oM5RyrSx6qNT18hnQg&#10;h8hHH38pknPlopm7Ve/hdEL7yim/2/Isy/TvZuTJx9XfAAAA//8DAFBLAwQUAAYACAAAACEAjMJ+&#10;UaEBAAD0AgAADwAAAHhsL3dvcmtib29rLnhtbIySTW/bMAyG7wP2HwTdG9leGmRBnGJfRXMZBrRr&#10;z4pEx0T0YUhy3fTXj5bnrkMvPUkkpYd8SW6vnqxhjxAielfzclFwBk55je5Y89931xdrzmKSTkvj&#10;HdT8DJFf7T5+2A4+nA7enxgBXKx5m1K3ESKqFqyMC9+Bo0jjg5WJzHAUsQsgdWwBkjWiKoqVsBId&#10;nwib8B6GbxpU8N2r3oJLEySAkYnKjy12caZZ9R6cleHUdxfK244QBzSYzhnKmVWb/dH5IA+GZD+V&#10;lzOZrm/QFlXw0TdpQSgxFflGb1mIspwk77YNGrif2s5k1/2UdsxiODMyph8aE+iar8j0A/znCH33&#10;tUdD0XK5rAoudi+j+BUYdV+dvr2WQ+8409DI3qQ7ms2clfyrZVGWI2Cc4z3CEP+xRpM9YvzbFFKM&#10;WsM4rAd02g85PS3LeTY/r8gacuwBdWprvqw+vbhuAI9tqnm1XueSxauUeSModT6Zy524HbeECs++&#10;PYmtOAsbpEvY61yzmL8padSonI7xYcZ7A7f4DCxAU/Mv0/t5YXd/AAAA//8DAFBLAwQUAAYACAAA&#10;ACEAOKNVv7cAAAD8AAAAFAAAAHhsL3NoYXJlZFN0cmluZ3MueG1sXM5NigIxEAXg/YB3CLXXtCIi&#10;ksSF4An0AKG7tDN2qtpUtT+3t2UYBJfvezx4bvvInblhkcTkYT6rwCDV3CQ6ezge9tM1GNFITeyY&#10;0MMTBbZh8uNE1IxbEg+tar+xVuoWc5QZ90hjc+KSo46xnK30BWMjLaLmzi6qamVzTASm5oHUwxLM&#10;QOk64O4/BycpOA05NYolO6vB2Tf98SlR7L6xL/yLtcq3t5zxzuXycTu+Dy8AAAD//wMAUEsDBBQA&#10;BgAIAAAAIQB1PplpkwYAAIwaAAATAAAAeGwvdGhlbWUvdGhlbWUxLnhtbOxZW4vbRhR+L/Q/CL07&#10;vkmyvcQbbNlO2uwmIeuk5HFsj63JjjRGM96NCYGSPPWlUEhLXwp960MpDTTQ0Jf+mIWENv0RPTOS&#10;rZn1OJvLprQla1ik0XfOfHPO0TcXXbx0L6bOEU45YUnbrV6ouA5OxmxCklnbvTUclJquwwVKJoiy&#10;BLfdJebupd2PP7qIdkSEY+yAfcJ3UNuNhJjvlMt8DM2IX2BznMCzKUtjJOA2nZUnKToGvzEt1yqV&#10;oBwjkrhOgmJwe306JWPsDKVLd3flvE/hNhFcNoxpeiBdY8NCYSeHVYngSx7S1DlCtO1CPxN2PMT3&#10;hOtQxAU8aLsV9eeWdy+W0U5uRMUWW81uoP5yu9xgclhTfaaz0bpTz/O9oLP2rwBUbOL6jX7QD9b+&#10;FACNxzDSjIvu0++2uj0/x2qg7NLiu9fo1asGXvNf3+Dc8eXPwCtQ5t/bwA8GIUTRwCtQhvctMWnU&#10;Qs/AK1CGDzbwjUqn5zUMvAJFlCSHG+iKH9TD1WjXkCmjV6zwlu8NGrXceYGCalhXl+xiyhKxrdZi&#10;dJelAwBIIEWCJI5YzvEUjaGKQ0TJKCXOHplFUHhzlDAOzZVaZVCpw3/589SVigjawUizlryACd9o&#10;knwcPk7JXLTdT8Grq0GeP3t28vDpycNfTx49Onn4c963cmXYXUHJTLd7+cNXf333ufPnL9+/fPx1&#10;1vVpPNfxL3764sVvv7/KPYy4CMXzb568ePrk+bdf/vHjY4v3TopGOnxIYsyda/jYucliGKCFPx6l&#10;b2YxjBAxLFAEvi2u+yIygNeWiNpwXWyG8HYKKmMDXl7cNbgeROlCEEvPV6PYAO4zRrsstQbgquxL&#10;i/BwkczsnacLHXcToSNb3yFKjAT3F3OQV2JzGUbYoHmDokSgGU6wcOQzdoixZXR3CDHiuk/GKeNs&#10;Kpw7xOkiYg3JkIyMQiqMrpAY8rK0EYRUG7HZv+10GbWNuoePTCS8FohayA8xNcJ4GS0Eim0uhyim&#10;esD3kIhsJA+W6VjH9bmATM8wZU5/gjm32VxPYbxa0q+CwtjTvk+XsYlMBTm0+dxDjOnIHjsMIxTP&#10;rZxJEunYT/ghlChybjBhg+8z8w2R95AHlGxN922CjXSfLQS3QFx1SkWByCeL1JLLy5iZ7+OSThFW&#10;KgPab0h6TJIz9f2Usvv/jLLbNfocNN3u+F3UvJMS6zt15ZSGb8P9B5W7hxbJDQwvy+bM9UG4Pwi3&#10;+78X7m3v8vnLdaHQIN7FWl2t3OOtC/cpofRALCne42rtzmFemgygUW0q1M5yvZGbR3CZbxMM3CxF&#10;ysZJmfiMiOggQnNY4FfVNnTGc9cz7swZh3W/alYbYnzKt9o9LOJ9Nsn2q9Wq3Jtm4sGRKNor/rod&#10;9hoiQweNYg+2dq92tTO1V14RkLZvQkLrzCRRt5BorBohC68ioUZ2LixaFhZN6X6VqlUW16EAauus&#10;wMLJgeVW2/W97BwAtlSI4onMU3YksMquTM65ZnpbMKleAbCKWFVAkemW5Lp1eHJ0Wam9RqYNElq5&#10;mSS0MozQBOfVqR+cnGeuW0VKDXoyFKu3oaDRaL6PXEsROaUNNNGVgibOcdsN6j6cjY3RvO1OYd8P&#10;l/EcaofLBS+iMzg8G4s0e+HfRlnmKRc9xKMs4Ep0MjWIicCpQ0ncduXw19VAE6Uhilu1BoLwryXX&#10;Aln5t5GDpJtJxtMpHgs97VqLjHR2CwqfaYX1qTJ/e7C0ZAtI90E0OXZGdJHeRFBifqMqAzghHI5/&#10;qlk0JwTOM9dCVtTfqYkpl139QFHVUNaO6DxC+Yyii3kGVyK6pqPu1jHQ7vIxQ0A3QziayQn2nWfd&#10;s6dqGTlNNIs501AVOWvaxfT9TfIaq2ISNVhl0q22DbzQutZK66BQrbPEGbPua0wIGrWiM4OaZLwp&#10;w1Kz81aT2jkuCLRIBFvitp4jrJF425kf7E5XrZwgVutKVfjqw4f+bYKN7oJ49OAUeEEFV6mELw8p&#10;gkVfdo6cyQa8IvdEvkaEK2eRkrZ7v+J3vLDmh6VK0++XvLpXKTX9Tr3U8f16te9XK71u7QFMLCKK&#10;q3720WUAB1F0mX96Ue0bn1/i1VnbhTGLy0x9Xikr4urzS7W2/fOLQ0B07ge1Qave6galVr0zKHm9&#10;brPUCoNuqReEjd6gF/rN1uCB6xwpsNeph17Qb5aCahiWvKAi6TdbpYZXq3W8RqfZ9zoP8mUMjDyT&#10;jzwWEF7Fa/dvAAAA//8DAFBLAwQUAAYACAAAACEAptm3L5ICAAD2BQAADQAAAHhsL3N0eWxlcy54&#10;bWykVG1vmzAQ/j5p/8Hyd2qgIQsRUC1NkSp106R20r46YBKrfkG205FN++87Q0ioOm1T+wXfnY/n&#10;nntzdtVJgZ6YsVyrHEcXIUZMVbrmapvjrw9lsMDIOqpqKrRiOT4wi6+K9+8y6w6C3e8YcwgglM3x&#10;zrl2SYitdkxSe6FbpuCm0UZSB6rZEtsaRmvrf5KCxGE4J5JyhQeEpaz+B0RS87hvg0rLljq+4YK7&#10;Q4+FkayWt1ulDd0IoNpFM1qhLpqbeIzQm14Ekbwy2urGXQAo0U3DK/aSa0pSQqszEsC+DilKSBgP&#10;iRdZo5WzqNJ75aD8gO5JLx+V/q5Kf+WNg1eRbUiR2R/oiQqwhhi0SgttEFc161id41nqjYpKNjhd&#10;U8E3hntjQyUXh8EcewPxkY+HhXsuxIlH7EOCocigxI4ZVYKCjvLDoYXiKpiGAab3+4f31tBDFCeT&#10;H0gfEHLSpobpO1dgNBWZYI0DooZvd/50uoXvRjsHTSqymtOtVlT4VAaQkwDpVEyIez+h35pn2F2D&#10;1F6W0t1CuWDWfRFGERI5igPeoHj8KdqA/WZY1DXP8QFxQvsZ6VN45Fub489+pQTMyhECbfZcOK7+&#10;QBgw6+5cgn5onF+PvjinKFCJmjV0L9zD6TLHZ/kTq/lewhodvb7wJ+16iByf5TvfqWjuu8w6d2dh&#10;vOBEe8Nz/PNm9SFd35RxsAhXi2B2yZIgTVbrIJldr9brMg3j8PrXZE/fsKX9m1JksEpLK2CXzTHZ&#10;I/n7sy3HE2Wg388o0J5yT+N5+DGJwqC8DKNgNqeLYDG/TIIyieL1fLa6Scpkwj155bsQkiga34Uu&#10;SpaOSya4Gns1dmhqhSaB+pckyNgJcn6wi98AAAD//wMAUEsDBBQABgAIAAAAIQB6Hm0GxAEAAMID&#10;AAAYAAAAeGwvd29ya3NoZWV0cy9zaGVldDEueG1slFNNb5wwEL1X6n+wfA8G2qQNAiKlm6g5VKr6&#10;dTdmAGuxB9ne3ey/7xi6m022ldKbPW/8eB+ivHk0I9uC8xptxbMk5QyswlbbvuI/f9xffOTMB2lb&#10;OaKFiu/B85v67Ztyh27tB4DAiMH6ig8hTIUQXg1gpE9wAktIh87IQFfXCz85kO38yIwiT9MrYaS2&#10;fGEo3Gs4sOu0ghWqjQEbFhIHowyk3w968gc2o15DZ6Rbb6YLhWYiikaPOuxnUs6MKh56i042I/l+&#10;zN5LdeCeL2f0RiuHHruQEJ1YhJ57vhbXgpjqstXkIMbOHHQVv82Ku5yLupzz+aVh50/OLMjmO4yg&#10;ArRUE2cx/gZxHRcfaJTGp+Ls7f0c/1fHWujkZgzfcPcZdD8EIsmTD5fkKBor2v0KvKJEiSl5krGS&#10;Qdalwx2jcuirfpKx6rz418O6VHH1lnaJypPNbZ2WYkva1B/s0ymWPcdWp1j+HLs7xd4dMUHqjhLz&#10;/5CYz+Kyyxfq/j5eLeOrF16osegwexovcpYilvQm2cMX6XptPRuhmxOOwbulhnRuIeA0B9xgCGjm&#10;40D/ClCWaULLHWI4XGLRx7+v/g0AAP//AwBQSwMEFAAGAAgAAAAhAObPZiAwAQAA/gEAABEACAFk&#10;b2NQcm9wcy9jb3JlLnhtbCCiBAEooAA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GyRX2vC&#10;MBTF3wf7DiHPa5NamFLaCtvwaYIwx2Rvl+SqwSYNSVz12y9W17k/j+Gc+7vnnpTTg27IBzqvWlPR&#10;LOWUoBGtVGZT0dflLJlQ4gMYCU1rsKJH9HRa396UwhaidbhwrUUXFHoSScYXwlZ0G4ItGPNiixp8&#10;Gh0miuvWaQjx6TbMgtjBBtmI83umMYCEAOwETOxApBekFAPS7l3TA6Rg2KBGEzzL0ox9ewM67f8d&#10;6JUrp1bhaONNl7jXbCnO4uA+eDUYu65Lu7yPEfNnbDV/fulPTZQ5dSWQ1qd+GvBhHqtcK5QPx3oG&#10;ZreFvUd3RxYQnBIKyDwt2V9rKUUfttCXcRL3F+e0X9Jb/vi0nNF6xLNxwidJzpejvMh5wcfvJfsN&#10;qPs1P3+s/gQAAP//AwBQSwMEFAAGAAgAAAAhACkP9cZ9AQAA/gIAABAACAFkb2NQcm9wcy9hcHAu&#10;eG1sIKIEASigAAE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nJLLTsMwEEX3SPxD5D11Cgih&#10;yjFCPMQCRKUWWBtn0li4duQZopavZ5KIkgIrdvO4uj6+trrYrH3WQkIXQyGmk1xkEGwsXVgV4ml5&#10;e3QuMiQTSuNjgEJsAcWFPjxQ8xQbSOQAM7YIWIiaqJlJibaGtcEJrwNvqpjWhrhNKxmrylm4jvZ9&#10;DYHkcZ6fSdgQhBLKo2ZnKAbHWUv/NS2j7fjwebltGFiry6bxzhriW+oHZ1PEWFF2s7HglRwvFdMt&#10;wL4nR1udKzlu1cIaD1dsrCvjEZT8Hqg7MF1oc+MSatXSrAVLMWXoPji2Y5G9GoQOpxCtSc4EYqxO&#10;NjR97RukpF9iesMagFBJFgzDvhxrx7U71dNewMW+sDMYQHixj7h05AEfq7lJ9AfxdEzcMwy8A86i&#10;4xvOHPP1V+aTfnjfu/CGT80yXhuCr+z2h2pRmwQlx73LdjdQdxxb8p3JVW3CCsovze9F99LPw3fW&#10;07NJfpLzI45mSn5/XP0JAAD//wMAUEsBAi0AFAAGAAgAAAAhAGLunWheAQAAkAQAABMAAAAAAAAA&#10;AAAAAAAAAAAAAFtDb250ZW50X1R5cGVzXS54bWxQSwECLQAUAAYACAAAACEAtVUwI/QAAABMAgAA&#10;CwAAAAAAAAAAAAAAAACXAwAAX3JlbHMvLnJlbHNQSwECLQAUAAYACAAAACEAgT6Ul/MAAAC6AgAA&#10;GgAAAAAAAAAAAAAAAAC8BgAAeGwvX3JlbHMvd29ya2Jvb2sueG1sLnJlbHNQSwECLQAUAAYACAAA&#10;ACEAjMJ+UaEBAAD0AgAADwAAAAAAAAAAAAAAAADvCAAAeGwvd29ya2Jvb2sueG1sUEsBAi0AFAAG&#10;AAgAAAAhADijVb+3AAAA/AAAABQAAAAAAAAAAAAAAAAAvQoAAHhsL3NoYXJlZFN0cmluZ3MueG1s&#10;UEsBAi0AFAAGAAgAAAAhAHU+mWmTBgAAjBoAABMAAAAAAAAAAAAAAAAApgsAAHhsL3RoZW1lL3Ro&#10;ZW1lMS54bWxQSwECLQAUAAYACAAAACEAptm3L5ICAAD2BQAADQAAAAAAAAAAAAAAAABqEgAAeGwv&#10;c3R5bGVzLnhtbFBLAQItABQABgAIAAAAIQB6Hm0GxAEAAMIDAAAYAAAAAAAAAAAAAAAAACcVAAB4&#10;bC93b3Jrc2hlZXRzL3NoZWV0MS54bWxQSwECLQAUAAYACAAAACEA5s9mIDABAAD+AQAAEQAAAAAA&#10;AAAAAAAAAAAhFwAAZG9jUHJvcHMvY29yZS54bWxQSwECLQAUAAYACAAAACEAKQ/1xn0BAAD+AgAA&#10;EAAAAAAAAAAAAAAAAACIGQAAZG9jUHJvcHMvYXBwLnhtbFBLBQYAAAAACgAKAIACAAA7HAAAAABQ&#10;SwMEFAAGAAgAAAAhAMb/5+HiAAAACwEAAA8AAABkcnMvZG93bnJldi54bWxMj8FqwzAMhu+DvYPR&#10;YLfVcdaUNI1TStl2KoO1g9GbG6tJaCyH2E3St5972o6SPn59f76eTMsG7F1jSYKYRcCQSqsbqiR8&#10;H95fUmDOK9KqtYQSbuhgXTw+5CrTdqQvHPa+YiGEXKYk1N53GeeurNEoN7MdUridbW+UD2Nfcd2r&#10;MYSblsdRtOBGNRQ+1KrDbY3lZX81Ej5GNW5exduwu5y3t+Mh+fzZCZTy+WnarIB5nPwfDHf9oA5F&#10;cDrZK2nHWglxmgRSwny5FMDuQCTisDpJSOfJAniR8/8dil8A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BjebWx0gAAAD8BAAAgAAAAZHJzL2NoYXJ0cy9fcmVscy9jaGFydDEueG1sLnJl&#10;bHOEj8FKAzEURfeC/xDe3mTqQqRMppsqdOFGKi5LTN7MhCZ5IS8t0783LoQWBJeXyz2H22+WGMQZ&#10;C3tKGlayA4HJkvNp0vCxf314BsHVJGcCJdRwQYbNcH/Xv2MwtY149plFoyTWMNea10qxnTEalpQx&#10;tWakEk1tsUwqG3s0E6rHrntS5ZoBww1T7JyGsnMrEPtLbub/2TSO3uKW7Cliqn8ofu0NacqEVYOU&#10;CuMXup+/rN68LcQ01sPLYjEcPqkceUascgm8gBp6dXN7+AYAAP//AwBQSwECLQAUAAYACAAAACEA&#10;W8Ui0TgBAADJAgAAEwAAAAAAAAAAAAAAAAAAAAAAW0NvbnRlbnRfVHlwZXNdLnhtbFBLAQItABQA&#10;BgAIAAAAIQA4/SH/1gAAAJQBAAALAAAAAAAAAAAAAAAAAGkBAABfcmVscy8ucmVsc1BLAQItABQA&#10;BgAIAAAAIQBsejWiugMAAHUQAAAOAAAAAAAAAAAAAAAAAGgCAABkcnMvZTJvRG9jLnhtbFBLAQIt&#10;ABQABgAIAAAAIQCj5J6qzQUAAG4UAAAVAAAAAAAAAAAAAAAAAE4GAABkcnMvY2hhcnRzL2NoYXJ0&#10;MS54bWxQSwECLQAKAAAAAAAAACEAeXMijdEeAADRHgAALQAAAAAAAAAAAAAAAABODAAAZHJzL2Vt&#10;YmVkZGluZ3MvTWljcm9zb2Z0X0V4Y2VsX1dvcmtzaGVldC54bHN4UEsBAi0AFAAGAAgAAAAhAMb/&#10;5+HiAAAACwEAAA8AAAAAAAAAAAAAAAAAaisAAGRycy9kb3ducmV2LnhtbFBLAQItABQABgAIAAAA&#10;IQCrFs1GuQAAACIBAAAZAAAAAAAAAAAAAAAAAHksAABkcnMvX3JlbHMvZTJvRG9jLnhtbC5yZWxz&#10;UEsBAi0AFAAGAAgAAAAhAGN5tbHSAAAAPwEAACAAAAAAAAAAAAAAAAAAaS0AAGRycy9jaGFydHMv&#10;X3JlbHMvY2hhcnQxLnhtbC5yZWxzUEsFBgAAAAAIAAgAJgIAAHk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7" o:spid="_x0000_s1028" type="#_x0000_t75" style="position:absolute;left:10967;top:10895;width:181;height:1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AKxxQAAANsAAAAPAAAAZHJzL2Rvd25yZXYueG1sRI9BT8Mw&#10;DIXvSPsPkZG4sXQcUFeWTTAJCSFxoNthu1mNSSoap2vStfx7fEDiZus9v/d5s5tDp640pDaygdWy&#10;AEXcRNuyM3A8vN6XoFJGtthFJgM/lGC3XdxssLJx4k+61tkpCeFUoQGfc19pnRpPAdMy9sSifcUh&#10;YJZ1cNoOOEl46PRDUTzqgC1Lg8ee9p6a73oMBl72/bQax/fD5ezK2vnTurQfa2PubufnJ1CZ5vxv&#10;/rt+s4IvsPKLDKC3vwAAAP//AwBQSwECLQAUAAYACAAAACEA2+H2y+4AAACFAQAAEwAAAAAAAAAA&#10;AAAAAAAAAAAAW0NvbnRlbnRfVHlwZXNdLnhtbFBLAQItABQABgAIAAAAIQBa9CxbvwAAABUBAAAL&#10;AAAAAAAAAAAAAAAAAB8BAABfcmVscy8ucmVsc1BLAQItABQABgAIAAAAIQCoaAKxxQAAANsAAAAP&#10;AAAAAAAAAAAAAAAAAAcCAABkcnMvZG93bnJldi54bWxQSwUGAAAAAAMAAwC3AAAA+QIAAAAA&#10;">
                  <v:imagedata r:id="rId6" o:title=""/>
                </v:shape>
                <v:shape id="Text Box 18" o:spid="_x0000_s1029" type="#_x0000_t202" style="position:absolute;left:10675;top:10857;width:249;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mDwQAAANsAAAAPAAAAZHJzL2Rvd25yZXYueG1sRE9Na8JA&#10;EL0L/Q/LFHoR3VhBTeoqUih48NIY72N2mgSzs2F3TdJ/3xUK3ubxPme7H00renK+saxgMU9AEJdW&#10;N1wpKM5fsw0IH5A1tpZJwS952O9eJlvMtB34m/o8VCKGsM9QQR1Cl0npy5oM+rntiCP3Y53BEKGr&#10;pHY4xHDTyvckWUmDDceGGjv6rKm85XejAF2fp6f2ZAu+ri/TWzEsj+lBqbfX8fABItAYnuJ/91HH&#10;+Sk8fokHyN0fAAAA//8DAFBLAQItABQABgAIAAAAIQDb4fbL7gAAAIUBAAATAAAAAAAAAAAAAAAA&#10;AAAAAABbQ29udGVudF9UeXBlc10ueG1sUEsBAi0AFAAGAAgAAAAhAFr0LFu/AAAAFQEAAAsAAAAA&#10;AAAAAAAAAAAAHwEAAF9yZWxzLy5yZWxzUEsBAi0AFAAGAAgAAAAhAOd6+YPBAAAA2wAAAA8AAAAA&#10;AAAAAAAAAAAABwIAAGRycy9kb3ducmV2LnhtbFBLBQYAAAAAAwADALcAAAD1AgAAAAA=&#10;" filled="f" fillcolor="#5b9bd5" stroked="f" strokecolor="black [0]" strokeweight="2pt">
                  <v:textbox inset="2.88pt,2.88pt,2.88pt,2.88pt">
                    <w:txbxContent>
                      <w:p w14:paraId="490F14EC" w14:textId="77777777" w:rsidR="00EB29D3" w:rsidRDefault="00EB29D3" w:rsidP="00EB29D3">
                        <w:pPr>
                          <w:widowControl w:val="0"/>
                          <w:rPr>
                            <w:rFonts w:ascii="Neutra Text Light Alt" w:hAnsi="Neutra Text Light Alt"/>
                            <w:b/>
                            <w:bCs/>
                            <w:sz w:val="40"/>
                            <w:szCs w:val="40"/>
                            <w14:shadow w14:blurRad="38100" w14:dist="19050" w14:dir="2700000" w14:sx="100000" w14:sy="100000" w14:kx="0" w14:ky="0" w14:algn="tl">
                              <w14:srgbClr w14:val="000000">
                                <w14:alpha w14:val="61000"/>
                              </w14:srgbClr>
                            </w14:shadow>
                          </w:rPr>
                        </w:pPr>
                        <w:r>
                          <w:rPr>
                            <w:rFonts w:ascii="Neutra Text Light Alt" w:hAnsi="Neutra Text Light Alt"/>
                            <w:b/>
                            <w:bCs/>
                            <w:sz w:val="40"/>
                            <w:szCs w:val="40"/>
                            <w14:shadow w14:blurRad="38100" w14:dist="19050" w14:dir="2700000" w14:sx="100000" w14:sy="100000" w14:kx="0" w14:ky="0" w14:algn="tl">
                              <w14:srgbClr w14:val="000000">
                                <w14:alpha w14:val="61000"/>
                              </w14:srgbClr>
                            </w14:shadow>
                          </w:rPr>
                          <w:t>Grading Categories</w:t>
                        </w:r>
                      </w:p>
                    </w:txbxContent>
                  </v:textbox>
                </v:shape>
                <v:shape id="Text Box 19" o:spid="_x0000_s1030" type="#_x0000_t202" style="position:absolute;left:11160;top:10901;width:139;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JqjwQAAANsAAAAPAAAAZHJzL2Rvd25yZXYueG1sRE/Pa4Mw&#10;FL4P+j+EV9hlzNgWtuqaljIYePAyZ+9v5k2l5kWSVN1/3xwGO358vw+nxQxiIud7ywo2SQqCuLG6&#10;51ZB/fXxvAfhA7LGwTIp+CUPp+Pq4YC5tjN/0lSFVsQQ9jkq6EIYcyl905FBn9iROHI/1hkMEbpW&#10;aodzDDeD3KbpizTYc2zocKT3jpprdTMK0E1VVg6lrfn79fJ0reddkZ2Velwv5zcQgZbwL/5zF1rB&#10;Nq6PX+IPkMc7AAAA//8DAFBLAQItABQABgAIAAAAIQDb4fbL7gAAAIUBAAATAAAAAAAAAAAAAAAA&#10;AAAAAABbQ29udGVudF9UeXBlc10ueG1sUEsBAi0AFAAGAAgAAAAhAFr0LFu/AAAAFQEAAAsAAAAA&#10;AAAAAAAAAAAAHwEAAF9yZWxzLy5yZWxzUEsBAi0AFAAGAAgAAAAhALgsmqPBAAAA2wAAAA8AAAAA&#10;AAAAAAAAAAAABwIAAGRycy9kb3ducmV2LnhtbFBLBQYAAAAAAwADALcAAAD1AgAAAAA=&#10;" filled="f" fillcolor="#5b9bd5" stroked="f" strokecolor="black [0]" strokeweight="2pt">
                  <v:textbox inset="2.88pt,2.88pt,2.88pt,2.88pt">
                    <w:txbxContent>
                      <w:p w14:paraId="0C4960A6" w14:textId="77777777" w:rsidR="00EB29D3" w:rsidRDefault="00EB29D3" w:rsidP="00EB29D3">
                        <w:pPr>
                          <w:widowControl w:val="0"/>
                          <w:spacing w:after="20"/>
                          <w:rPr>
                            <w:rFonts w:ascii="Neutra Text TF Alt" w:hAnsi="Neutra Text TF Alt"/>
                            <w:b/>
                            <w:bCs/>
                            <w:color w:val="FF00FF"/>
                            <w:sz w:val="24"/>
                            <w:szCs w:val="24"/>
                          </w:rPr>
                        </w:pPr>
                        <w:r>
                          <w:rPr>
                            <w:rFonts w:ascii="Neutra Text TF Alt" w:hAnsi="Neutra Text TF Alt"/>
                            <w:b/>
                            <w:bCs/>
                            <w:color w:val="FF00FF"/>
                            <w:sz w:val="24"/>
                            <w:szCs w:val="24"/>
                          </w:rPr>
                          <w:t>15% Midterm</w:t>
                        </w:r>
                      </w:p>
                      <w:p w14:paraId="760D8310" w14:textId="77777777" w:rsidR="00EB29D3" w:rsidRDefault="00EB29D3" w:rsidP="00EB29D3">
                        <w:pPr>
                          <w:widowControl w:val="0"/>
                          <w:spacing w:after="20" w:line="225" w:lineRule="auto"/>
                          <w:rPr>
                            <w:rFonts w:ascii="Calibri" w:hAnsi="Calibri"/>
                            <w:color w:val="000000"/>
                            <w:sz w:val="20"/>
                            <w:szCs w:val="20"/>
                          </w:rPr>
                        </w:pPr>
                        <w:r>
                          <w:t xml:space="preserve">The midterm is taken at the end of the 1st and 3rd quarters. </w:t>
                        </w:r>
                      </w:p>
                    </w:txbxContent>
                  </v:textbox>
                </v:shape>
                <v:shape id="Text Box 20" o:spid="_x0000_s1031" type="#_x0000_t202" style="position:absolute;left:10703;top:10981;width:272;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84wwAAANsAAAAPAAAAZHJzL2Rvd25yZXYueG1sRI9Ba8JA&#10;FITvBf/D8oReim600Gp0FREKHryYxvsz+0yC2bdhd03iv3cLQo/DzHzDrLeDaURHzteWFcymCQji&#10;wuqaSwX5789kAcIHZI2NZVLwIA/bzehtjam2PZ+oy0IpIoR9igqqENpUSl9UZNBPbUscvat1BkOU&#10;rpTaYR/hppHzJPmSBmuOCxW2tK+ouGV3owBdly2PzdHmfPk+f9zy/vOw3Cn1Ph52KxCBhvAffrUP&#10;WsF8Bn9f4g+QmycAAAD//wMAUEsBAi0AFAAGAAgAAAAhANvh9svuAAAAhQEAABMAAAAAAAAAAAAA&#10;AAAAAAAAAFtDb250ZW50X1R5cGVzXS54bWxQSwECLQAUAAYACAAAACEAWvQsW78AAAAVAQAACwAA&#10;AAAAAAAAAAAAAAAfAQAAX3JlbHMvLnJlbHNQSwECLQAUAAYACAAAACEA12A/OMMAAADbAAAADwAA&#10;AAAAAAAAAAAAAAAHAgAAZHJzL2Rvd25yZXYueG1sUEsFBgAAAAADAAMAtwAAAPcCAAAAAA==&#10;" filled="f" fillcolor="#5b9bd5" stroked="f" strokecolor="black [0]" strokeweight="2pt">
                  <v:textbox inset="2.88pt,2.88pt,2.88pt,2.88pt">
                    <w:txbxContent>
                      <w:p w14:paraId="1F337EC1" w14:textId="77777777" w:rsidR="00EB29D3" w:rsidRDefault="003F5223" w:rsidP="00EB29D3">
                        <w:pPr>
                          <w:widowControl w:val="0"/>
                          <w:spacing w:after="20"/>
                          <w:rPr>
                            <w:rFonts w:ascii="Neutra Text TF Alt" w:hAnsi="Neutra Text TF Alt"/>
                            <w:b/>
                            <w:bCs/>
                            <w:color w:val="EEB500"/>
                            <w:sz w:val="24"/>
                            <w:szCs w:val="24"/>
                          </w:rPr>
                        </w:pPr>
                        <w:r>
                          <w:rPr>
                            <w:rFonts w:ascii="Neutra Text TF Alt" w:hAnsi="Neutra Text TF Alt"/>
                            <w:b/>
                            <w:bCs/>
                            <w:color w:val="EEB500"/>
                            <w:sz w:val="24"/>
                            <w:szCs w:val="24"/>
                          </w:rPr>
                          <w:t xml:space="preserve">60% </w:t>
                        </w:r>
                        <w:r w:rsidR="00EB29D3">
                          <w:rPr>
                            <w:rFonts w:ascii="Neutra Text TF Alt" w:hAnsi="Neutra Text TF Alt"/>
                            <w:b/>
                            <w:bCs/>
                            <w:color w:val="EEB500"/>
                            <w:sz w:val="24"/>
                            <w:szCs w:val="24"/>
                          </w:rPr>
                          <w:t>Quizzes</w:t>
                        </w:r>
                      </w:p>
                      <w:p w14:paraId="159267B1" w14:textId="77777777" w:rsidR="00EB29D3" w:rsidRDefault="00EB29D3" w:rsidP="00EB29D3">
                        <w:pPr>
                          <w:widowControl w:val="0"/>
                          <w:spacing w:after="20" w:line="225" w:lineRule="auto"/>
                          <w:rPr>
                            <w:rFonts w:ascii="Calibri" w:hAnsi="Calibri"/>
                            <w:color w:val="000000"/>
                            <w:sz w:val="20"/>
                            <w:szCs w:val="20"/>
                          </w:rPr>
                        </w:pPr>
                        <w:r>
                          <w:t xml:space="preserve">Weekly standards quizzes can all be revisited if the student has not demonstrated Advanced understanding of the concept. </w:t>
                        </w:r>
                      </w:p>
                    </w:txbxContent>
                  </v:textbox>
                </v:shape>
                <v:shape id="Text Box 21" o:spid="_x0000_s1032" type="#_x0000_t202" style="position:absolute;left:11161;top:10980;width:13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qFPwwAAANsAAAAPAAAAZHJzL2Rvd25yZXYueG1sRI9Ba8JA&#10;FITvBf/D8gpeim6MUDV1FREED14a4/01+5oEs2/D7pqk/74rFHocZuYbZrsfTSt6cr6xrGAxT0AQ&#10;l1Y3XCkorqfZGoQPyBpby6Tghzzsd5OXLWbaDvxJfR4qESHsM1RQh9BlUvqyJoN+bjvi6H1bZzBE&#10;6SqpHQ4RblqZJsm7NNhwXKixo2NN5T1/GAXo+nxzaS+24K/V7e1eDMvz5qDU9HU8fIAINIb/8F/7&#10;rBWkKTy/xB8gd78AAAD//wMAUEsBAi0AFAAGAAgAAAAhANvh9svuAAAAhQEAABMAAAAAAAAAAAAA&#10;AAAAAAAAAFtDb250ZW50X1R5cGVzXS54bWxQSwECLQAUAAYACAAAACEAWvQsW78AAAAVAQAACwAA&#10;AAAAAAAAAAAAAAAfAQAAX3JlbHMvLnJlbHNQSwECLQAUAAYACAAAACEAJ7KhT8MAAADbAAAADwAA&#10;AAAAAAAAAAAAAAAHAgAAZHJzL2Rvd25yZXYueG1sUEsFBgAAAAADAAMAtwAAAPcCAAAAAA==&#10;" filled="f" fillcolor="#5b9bd5" stroked="f" strokecolor="black [0]" strokeweight="2pt">
                  <v:textbox inset="2.88pt,2.88pt,2.88pt,2.88pt">
                    <w:txbxContent>
                      <w:p w14:paraId="2923605F" w14:textId="77777777" w:rsidR="00EB29D3" w:rsidRDefault="00EB29D3" w:rsidP="00EB29D3">
                        <w:pPr>
                          <w:widowControl w:val="0"/>
                          <w:spacing w:after="20"/>
                          <w:rPr>
                            <w:rFonts w:ascii="Neutra Text TF Alt" w:hAnsi="Neutra Text TF Alt"/>
                            <w:b/>
                            <w:bCs/>
                            <w:color w:val="FF0000"/>
                            <w:sz w:val="24"/>
                            <w:szCs w:val="24"/>
                          </w:rPr>
                        </w:pPr>
                        <w:r>
                          <w:rPr>
                            <w:rFonts w:ascii="Neutra Text TF Alt" w:hAnsi="Neutra Text TF Alt"/>
                            <w:b/>
                            <w:bCs/>
                            <w:color w:val="FF0000"/>
                            <w:sz w:val="24"/>
                            <w:szCs w:val="24"/>
                          </w:rPr>
                          <w:t>15% Final</w:t>
                        </w:r>
                      </w:p>
                      <w:p w14:paraId="4D34F53A" w14:textId="77777777" w:rsidR="00EB29D3" w:rsidRDefault="00EB29D3" w:rsidP="00EB29D3">
                        <w:pPr>
                          <w:widowControl w:val="0"/>
                          <w:spacing w:after="20" w:line="225" w:lineRule="auto"/>
                          <w:rPr>
                            <w:rFonts w:ascii="Calibri" w:hAnsi="Calibri"/>
                            <w:color w:val="000000"/>
                            <w:sz w:val="20"/>
                            <w:szCs w:val="20"/>
                          </w:rPr>
                        </w:pPr>
                        <w:r>
                          <w:t xml:space="preserve">The final is cumulative per semester. </w:t>
                        </w:r>
                      </w:p>
                    </w:txbxContent>
                  </v:textbox>
                </v:shape>
                <v:shape id="Text Box 22" o:spid="_x0000_s1033" type="#_x0000_t202" style="position:absolute;left:10703;top:10901;width:247;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UwwAAANsAAAAPAAAAZHJzL2Rvd25yZXYueG1sRI9Ba8JA&#10;FITvBf/D8gQvRTcqtBpdRQoFD16axvsz+0yC2bdhd03iv3eFQo/DzHzDbPeDaURHzteWFcxnCQji&#10;wuqaSwX57/d0BcIHZI2NZVLwIA/73ehti6m2Pf9Ql4VSRAj7FBVUIbSplL6oyKCf2ZY4elfrDIYo&#10;XSm1wz7CTSMXSfIhDdYcFyps6aui4pbdjQJ0XbY+NSeb8+Xz/H7L++VxfVBqMh4OGxCBhvAf/msf&#10;tYLFEl5f4g+QuycAAAD//wMAUEsBAi0AFAAGAAgAAAAhANvh9svuAAAAhQEAABMAAAAAAAAAAAAA&#10;AAAAAAAAAFtDb250ZW50X1R5cGVzXS54bWxQSwECLQAUAAYACAAAACEAWvQsW78AAAAVAQAACwAA&#10;AAAAAAAAAAAAAAAfAQAAX3JlbHMvLnJlbHNQSwECLQAUAAYACAAAACEASP4E1MMAAADbAAAADwAA&#10;AAAAAAAAAAAAAAAHAgAAZHJzL2Rvd25yZXYueG1sUEsFBgAAAAADAAMAtwAAAPcCAAAAAA==&#10;" filled="f" fillcolor="#5b9bd5" stroked="f" strokecolor="black [0]" strokeweight="2pt">
                  <v:textbox inset="2.88pt,2.88pt,2.88pt,2.88pt">
                    <w:txbxContent>
                      <w:p w14:paraId="2750372E" w14:textId="77777777" w:rsidR="00EB29D3" w:rsidRDefault="00EB29D3" w:rsidP="00EB29D3">
                        <w:pPr>
                          <w:widowControl w:val="0"/>
                          <w:spacing w:after="20"/>
                          <w:rPr>
                            <w:rFonts w:ascii="Neutra Text TF Alt" w:hAnsi="Neutra Text TF Alt"/>
                            <w:b/>
                            <w:bCs/>
                            <w:color w:val="33CCCC"/>
                            <w:sz w:val="24"/>
                            <w:szCs w:val="24"/>
                          </w:rPr>
                        </w:pPr>
                        <w:r>
                          <w:rPr>
                            <w:rFonts w:ascii="Neutra Text TF Alt" w:hAnsi="Neutra Text TF Alt"/>
                            <w:b/>
                            <w:bCs/>
                            <w:color w:val="33CCCC"/>
                            <w:sz w:val="24"/>
                            <w:szCs w:val="24"/>
                          </w:rPr>
                          <w:t>10% Homework Practice</w:t>
                        </w:r>
                      </w:p>
                      <w:p w14:paraId="4B61A851" w14:textId="77777777" w:rsidR="00EB29D3" w:rsidRDefault="00EB29D3" w:rsidP="00EB29D3">
                        <w:pPr>
                          <w:widowControl w:val="0"/>
                          <w:spacing w:after="20" w:line="225" w:lineRule="auto"/>
                          <w:rPr>
                            <w:rFonts w:ascii="Calibri" w:hAnsi="Calibri"/>
                            <w:color w:val="000000"/>
                            <w:sz w:val="20"/>
                            <w:szCs w:val="20"/>
                          </w:rPr>
                        </w:pPr>
                        <w:r>
                          <w:t xml:space="preserve">Practice is assigned and included in the grade. Completed practice will be required to revisit any standard outside of class. </w:t>
                        </w:r>
                      </w:p>
                    </w:txbxContent>
                  </v:textbox>
                </v:shape>
                <w10:wrap anchorx="margin"/>
              </v:group>
              <o:OLEObject Type="Embed" ProgID="Excel.Chart.8" ShapeID="Object 17" DrawAspect="Content" ObjectID="_1723636003" r:id="rId7">
                <o:FieldCodes>\s</o:FieldCodes>
              </o:OLEObject>
            </w:pict>
          </mc:Fallback>
        </mc:AlternateContent>
      </w:r>
      <w:r w:rsidR="00547704">
        <w:rPr>
          <w:noProof/>
        </w:rPr>
        <w:drawing>
          <wp:inline distT="0" distB="0" distL="0" distR="0" wp14:anchorId="51A0719E" wp14:editId="13338CE6">
            <wp:extent cx="6753225" cy="3162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53225" cy="3162300"/>
                    </a:xfrm>
                    <a:prstGeom prst="rect">
                      <a:avLst/>
                    </a:prstGeom>
                  </pic:spPr>
                </pic:pic>
              </a:graphicData>
            </a:graphic>
          </wp:inline>
        </w:drawing>
      </w:r>
    </w:p>
    <w:p w14:paraId="35502A52" w14:textId="77777777" w:rsidR="00EB29D3" w:rsidRDefault="00EB29D3" w:rsidP="000E32FB">
      <w:pPr>
        <w:pStyle w:val="NoSpacing"/>
        <w:rPr>
          <w:color w:val="000000" w:themeColor="text1"/>
          <w:sz w:val="24"/>
        </w:rPr>
      </w:pPr>
    </w:p>
    <w:p w14:paraId="5F745C7C" w14:textId="77777777" w:rsidR="00EB29D3" w:rsidRDefault="00EB29D3" w:rsidP="000E32FB">
      <w:pPr>
        <w:pStyle w:val="NoSpacing"/>
        <w:rPr>
          <w:color w:val="000000" w:themeColor="text1"/>
          <w:sz w:val="24"/>
        </w:rPr>
      </w:pPr>
    </w:p>
    <w:p w14:paraId="0E0CF2F1" w14:textId="77777777" w:rsidR="00EB29D3" w:rsidRDefault="00EB29D3" w:rsidP="000E32FB">
      <w:pPr>
        <w:pStyle w:val="NoSpacing"/>
        <w:rPr>
          <w:color w:val="000000" w:themeColor="text1"/>
          <w:sz w:val="24"/>
        </w:rPr>
      </w:pPr>
    </w:p>
    <w:p w14:paraId="21D0BEA0" w14:textId="77777777" w:rsidR="00EB29D3" w:rsidRDefault="00EB29D3" w:rsidP="000E32FB">
      <w:pPr>
        <w:pStyle w:val="NoSpacing"/>
        <w:rPr>
          <w:color w:val="000000" w:themeColor="text1"/>
          <w:sz w:val="24"/>
        </w:rPr>
      </w:pPr>
    </w:p>
    <w:p w14:paraId="602DC701" w14:textId="77777777" w:rsidR="00EB29D3" w:rsidRDefault="00EB29D3" w:rsidP="000E32FB">
      <w:pPr>
        <w:pStyle w:val="NoSpacing"/>
        <w:rPr>
          <w:color w:val="000000" w:themeColor="text1"/>
          <w:sz w:val="24"/>
        </w:rPr>
      </w:pPr>
    </w:p>
    <w:p w14:paraId="57386B1F" w14:textId="77777777" w:rsidR="00EB29D3" w:rsidRDefault="00EB29D3" w:rsidP="000E32FB">
      <w:pPr>
        <w:pStyle w:val="NoSpacing"/>
        <w:rPr>
          <w:color w:val="000000" w:themeColor="text1"/>
          <w:sz w:val="24"/>
        </w:rPr>
      </w:pPr>
    </w:p>
    <w:p w14:paraId="2A726479" w14:textId="77777777" w:rsidR="00EB29D3" w:rsidRDefault="00EB29D3" w:rsidP="000E32FB">
      <w:pPr>
        <w:pStyle w:val="NoSpacing"/>
        <w:rPr>
          <w:color w:val="000000" w:themeColor="text1"/>
          <w:sz w:val="24"/>
        </w:rPr>
      </w:pPr>
    </w:p>
    <w:p w14:paraId="01853221" w14:textId="77777777" w:rsidR="00EB29D3" w:rsidRDefault="00EB29D3" w:rsidP="000E32FB">
      <w:pPr>
        <w:pStyle w:val="NoSpacing"/>
        <w:rPr>
          <w:color w:val="000000" w:themeColor="text1"/>
          <w:sz w:val="24"/>
        </w:rPr>
      </w:pPr>
    </w:p>
    <w:p w14:paraId="6DE0C9FE" w14:textId="77777777" w:rsidR="00EB29D3" w:rsidRDefault="00EB29D3" w:rsidP="000E32FB">
      <w:pPr>
        <w:pStyle w:val="NoSpacing"/>
        <w:rPr>
          <w:color w:val="000000" w:themeColor="text1"/>
          <w:sz w:val="24"/>
        </w:rPr>
      </w:pPr>
    </w:p>
    <w:p w14:paraId="63B20358" w14:textId="77777777" w:rsidR="00EB29D3" w:rsidRDefault="00EB29D3" w:rsidP="000E32FB">
      <w:pPr>
        <w:pStyle w:val="NoSpacing"/>
        <w:rPr>
          <w:color w:val="000000" w:themeColor="text1"/>
          <w:sz w:val="24"/>
        </w:rPr>
      </w:pPr>
    </w:p>
    <w:p w14:paraId="3F3725E7" w14:textId="77777777" w:rsidR="00EB29D3" w:rsidRDefault="00EB29D3" w:rsidP="000E32FB">
      <w:pPr>
        <w:pStyle w:val="NoSpacing"/>
        <w:rPr>
          <w:color w:val="000000" w:themeColor="text1"/>
          <w:sz w:val="24"/>
        </w:rPr>
      </w:pPr>
    </w:p>
    <w:p w14:paraId="41B5EE14" w14:textId="77777777" w:rsidR="00EB29D3" w:rsidRDefault="00EB29D3" w:rsidP="000E32FB">
      <w:pPr>
        <w:pStyle w:val="NoSpacing"/>
        <w:rPr>
          <w:color w:val="000000" w:themeColor="text1"/>
          <w:sz w:val="24"/>
        </w:rPr>
      </w:pPr>
    </w:p>
    <w:p w14:paraId="7B7B42F7" w14:textId="77777777" w:rsidR="00EB29D3" w:rsidRDefault="00EB29D3" w:rsidP="000E32FB">
      <w:pPr>
        <w:pStyle w:val="NoSpacing"/>
        <w:rPr>
          <w:color w:val="000000" w:themeColor="text1"/>
          <w:sz w:val="24"/>
        </w:rPr>
      </w:pPr>
    </w:p>
    <w:p w14:paraId="42C4E56E" w14:textId="77777777" w:rsidR="00EB29D3" w:rsidRDefault="00EB29D3" w:rsidP="000E32FB">
      <w:pPr>
        <w:pStyle w:val="NoSpacing"/>
        <w:rPr>
          <w:color w:val="000000" w:themeColor="text1"/>
          <w:sz w:val="24"/>
        </w:rPr>
      </w:pPr>
    </w:p>
    <w:tbl>
      <w:tblPr>
        <w:tblStyle w:val="TableGrid"/>
        <w:tblpPr w:leftFromText="180" w:rightFromText="180" w:vertAnchor="text" w:horzAnchor="margin" w:tblpY="201"/>
        <w:tblW w:w="0" w:type="auto"/>
        <w:tblLook w:val="04A0" w:firstRow="1" w:lastRow="0" w:firstColumn="1" w:lastColumn="0" w:noHBand="0" w:noVBand="1"/>
      </w:tblPr>
      <w:tblGrid>
        <w:gridCol w:w="967"/>
        <w:gridCol w:w="971"/>
        <w:gridCol w:w="1011"/>
        <w:gridCol w:w="989"/>
        <w:gridCol w:w="1003"/>
        <w:gridCol w:w="1011"/>
        <w:gridCol w:w="990"/>
        <w:gridCol w:w="1003"/>
        <w:gridCol w:w="1014"/>
        <w:gridCol w:w="992"/>
        <w:gridCol w:w="839"/>
      </w:tblGrid>
      <w:tr w:rsidR="00EB29D3" w:rsidRPr="005F25A2" w14:paraId="3DD9736F" w14:textId="77777777" w:rsidTr="00EB29D3">
        <w:tc>
          <w:tcPr>
            <w:tcW w:w="967" w:type="dxa"/>
          </w:tcPr>
          <w:p w14:paraId="16A295CA" w14:textId="77777777" w:rsidR="00EB29D3" w:rsidRPr="005F25A2" w:rsidRDefault="00EB29D3" w:rsidP="00EB29D3">
            <w:pPr>
              <w:pStyle w:val="NoSpacing"/>
              <w:rPr>
                <w:rFonts w:cs="ArialMT"/>
                <w:color w:val="000000" w:themeColor="text1"/>
                <w:sz w:val="18"/>
              </w:rPr>
            </w:pPr>
            <w:r w:rsidRPr="005F25A2">
              <w:rPr>
                <w:rFonts w:cs="ArialMT"/>
                <w:color w:val="000000" w:themeColor="text1"/>
                <w:sz w:val="18"/>
              </w:rPr>
              <w:t>A</w:t>
            </w:r>
          </w:p>
        </w:tc>
        <w:tc>
          <w:tcPr>
            <w:tcW w:w="971" w:type="dxa"/>
          </w:tcPr>
          <w:p w14:paraId="76591E47" w14:textId="77777777" w:rsidR="00EB29D3" w:rsidRPr="005F25A2" w:rsidRDefault="00EB29D3" w:rsidP="00EB29D3">
            <w:pPr>
              <w:pStyle w:val="NoSpacing"/>
              <w:rPr>
                <w:rFonts w:cs="ArialMT"/>
                <w:color w:val="000000" w:themeColor="text1"/>
                <w:sz w:val="18"/>
              </w:rPr>
            </w:pPr>
            <w:r w:rsidRPr="005F25A2">
              <w:rPr>
                <w:rFonts w:cs="ArialMT"/>
                <w:color w:val="000000" w:themeColor="text1"/>
                <w:sz w:val="18"/>
              </w:rPr>
              <w:t>A-</w:t>
            </w:r>
          </w:p>
        </w:tc>
        <w:tc>
          <w:tcPr>
            <w:tcW w:w="1011" w:type="dxa"/>
          </w:tcPr>
          <w:p w14:paraId="53EB76F6" w14:textId="77777777" w:rsidR="00EB29D3" w:rsidRPr="005F25A2" w:rsidRDefault="00EB29D3" w:rsidP="00EB29D3">
            <w:pPr>
              <w:pStyle w:val="NoSpacing"/>
              <w:rPr>
                <w:rFonts w:cs="ArialMT"/>
                <w:color w:val="000000" w:themeColor="text1"/>
                <w:sz w:val="18"/>
              </w:rPr>
            </w:pPr>
            <w:r w:rsidRPr="005F25A2">
              <w:rPr>
                <w:rFonts w:cs="ArialMT"/>
                <w:color w:val="000000" w:themeColor="text1"/>
                <w:sz w:val="18"/>
              </w:rPr>
              <w:t>B+</w:t>
            </w:r>
          </w:p>
        </w:tc>
        <w:tc>
          <w:tcPr>
            <w:tcW w:w="989" w:type="dxa"/>
          </w:tcPr>
          <w:p w14:paraId="0B3FAE3C" w14:textId="77777777" w:rsidR="00EB29D3" w:rsidRPr="005F25A2" w:rsidRDefault="00EB29D3" w:rsidP="00EB29D3">
            <w:pPr>
              <w:pStyle w:val="NoSpacing"/>
              <w:rPr>
                <w:rFonts w:cs="ArialMT"/>
                <w:color w:val="000000" w:themeColor="text1"/>
                <w:sz w:val="18"/>
              </w:rPr>
            </w:pPr>
            <w:r w:rsidRPr="005F25A2">
              <w:rPr>
                <w:rFonts w:cs="ArialMT"/>
                <w:color w:val="000000" w:themeColor="text1"/>
                <w:sz w:val="18"/>
              </w:rPr>
              <w:t>B</w:t>
            </w:r>
          </w:p>
        </w:tc>
        <w:tc>
          <w:tcPr>
            <w:tcW w:w="1003" w:type="dxa"/>
          </w:tcPr>
          <w:p w14:paraId="250BF8BC" w14:textId="77777777" w:rsidR="00EB29D3" w:rsidRPr="005F25A2" w:rsidRDefault="00EB29D3" w:rsidP="00EB29D3">
            <w:pPr>
              <w:pStyle w:val="NoSpacing"/>
              <w:rPr>
                <w:rFonts w:cs="ArialMT"/>
                <w:color w:val="000000" w:themeColor="text1"/>
                <w:sz w:val="18"/>
              </w:rPr>
            </w:pPr>
            <w:r w:rsidRPr="005F25A2">
              <w:rPr>
                <w:rFonts w:cs="ArialMT"/>
                <w:color w:val="000000" w:themeColor="text1"/>
                <w:sz w:val="18"/>
              </w:rPr>
              <w:t>B-</w:t>
            </w:r>
          </w:p>
        </w:tc>
        <w:tc>
          <w:tcPr>
            <w:tcW w:w="1011" w:type="dxa"/>
          </w:tcPr>
          <w:p w14:paraId="5751FBF8" w14:textId="77777777" w:rsidR="00EB29D3" w:rsidRPr="005F25A2" w:rsidRDefault="00EB29D3" w:rsidP="00EB29D3">
            <w:pPr>
              <w:pStyle w:val="NoSpacing"/>
              <w:rPr>
                <w:rFonts w:cs="ArialMT"/>
                <w:color w:val="000000" w:themeColor="text1"/>
                <w:sz w:val="18"/>
              </w:rPr>
            </w:pPr>
            <w:r w:rsidRPr="005F25A2">
              <w:rPr>
                <w:rFonts w:cs="ArialMT"/>
                <w:color w:val="000000" w:themeColor="text1"/>
                <w:sz w:val="18"/>
              </w:rPr>
              <w:t>C+</w:t>
            </w:r>
          </w:p>
        </w:tc>
        <w:tc>
          <w:tcPr>
            <w:tcW w:w="990" w:type="dxa"/>
          </w:tcPr>
          <w:p w14:paraId="7F3C315B" w14:textId="77777777" w:rsidR="00EB29D3" w:rsidRPr="005F25A2" w:rsidRDefault="00EB29D3" w:rsidP="00EB29D3">
            <w:pPr>
              <w:pStyle w:val="NoSpacing"/>
              <w:rPr>
                <w:rFonts w:cs="ArialMT"/>
                <w:color w:val="000000" w:themeColor="text1"/>
                <w:sz w:val="18"/>
              </w:rPr>
            </w:pPr>
            <w:r w:rsidRPr="005F25A2">
              <w:rPr>
                <w:rFonts w:cs="ArialMT"/>
                <w:color w:val="000000" w:themeColor="text1"/>
                <w:sz w:val="18"/>
              </w:rPr>
              <w:t>C</w:t>
            </w:r>
          </w:p>
        </w:tc>
        <w:tc>
          <w:tcPr>
            <w:tcW w:w="1003" w:type="dxa"/>
          </w:tcPr>
          <w:p w14:paraId="433E6F36" w14:textId="77777777" w:rsidR="00EB29D3" w:rsidRPr="005F25A2" w:rsidRDefault="00EB29D3" w:rsidP="00EB29D3">
            <w:pPr>
              <w:pStyle w:val="NoSpacing"/>
              <w:rPr>
                <w:rFonts w:cs="ArialMT"/>
                <w:color w:val="000000" w:themeColor="text1"/>
                <w:sz w:val="18"/>
              </w:rPr>
            </w:pPr>
            <w:r w:rsidRPr="005F25A2">
              <w:rPr>
                <w:rFonts w:cs="ArialMT"/>
                <w:color w:val="000000" w:themeColor="text1"/>
                <w:sz w:val="18"/>
              </w:rPr>
              <w:t>C-</w:t>
            </w:r>
          </w:p>
        </w:tc>
        <w:tc>
          <w:tcPr>
            <w:tcW w:w="1014" w:type="dxa"/>
          </w:tcPr>
          <w:p w14:paraId="4D3D4DE6" w14:textId="77777777" w:rsidR="00EB29D3" w:rsidRPr="005F25A2" w:rsidRDefault="00EB29D3" w:rsidP="00EB29D3">
            <w:pPr>
              <w:pStyle w:val="NoSpacing"/>
              <w:rPr>
                <w:rFonts w:cs="ArialMT"/>
                <w:color w:val="000000" w:themeColor="text1"/>
                <w:sz w:val="18"/>
              </w:rPr>
            </w:pPr>
            <w:r w:rsidRPr="005F25A2">
              <w:rPr>
                <w:rFonts w:cs="ArialMT"/>
                <w:color w:val="000000" w:themeColor="text1"/>
                <w:sz w:val="18"/>
              </w:rPr>
              <w:t>D+</w:t>
            </w:r>
          </w:p>
        </w:tc>
        <w:tc>
          <w:tcPr>
            <w:tcW w:w="992" w:type="dxa"/>
          </w:tcPr>
          <w:p w14:paraId="43E23DE1" w14:textId="77777777" w:rsidR="00EB29D3" w:rsidRPr="005F25A2" w:rsidRDefault="00EB29D3" w:rsidP="00EB29D3">
            <w:pPr>
              <w:pStyle w:val="NoSpacing"/>
              <w:rPr>
                <w:rFonts w:cs="ArialMT"/>
                <w:color w:val="000000" w:themeColor="text1"/>
                <w:sz w:val="18"/>
              </w:rPr>
            </w:pPr>
            <w:r w:rsidRPr="005F25A2">
              <w:rPr>
                <w:rFonts w:cs="ArialMT"/>
                <w:color w:val="000000" w:themeColor="text1"/>
                <w:sz w:val="18"/>
              </w:rPr>
              <w:t>D</w:t>
            </w:r>
          </w:p>
        </w:tc>
        <w:tc>
          <w:tcPr>
            <w:tcW w:w="839" w:type="dxa"/>
          </w:tcPr>
          <w:p w14:paraId="596CCBF6" w14:textId="77777777" w:rsidR="00EB29D3" w:rsidRPr="005F25A2" w:rsidRDefault="00EB29D3" w:rsidP="00EB29D3">
            <w:pPr>
              <w:pStyle w:val="NoSpacing"/>
              <w:rPr>
                <w:rFonts w:cs="ArialMT"/>
                <w:color w:val="000000" w:themeColor="text1"/>
                <w:sz w:val="18"/>
              </w:rPr>
            </w:pPr>
            <w:r w:rsidRPr="005F25A2">
              <w:rPr>
                <w:rFonts w:cs="ArialMT"/>
                <w:color w:val="000000" w:themeColor="text1"/>
                <w:sz w:val="18"/>
              </w:rPr>
              <w:t>F</w:t>
            </w:r>
          </w:p>
        </w:tc>
      </w:tr>
      <w:tr w:rsidR="00EB29D3" w:rsidRPr="005F25A2" w14:paraId="4436DD1B" w14:textId="77777777" w:rsidTr="00EB29D3">
        <w:tc>
          <w:tcPr>
            <w:tcW w:w="967" w:type="dxa"/>
          </w:tcPr>
          <w:p w14:paraId="5A2E45B6" w14:textId="77777777" w:rsidR="00EB29D3" w:rsidRPr="005F25A2" w:rsidRDefault="00EB29D3" w:rsidP="00EB29D3">
            <w:pPr>
              <w:pStyle w:val="NoSpacing"/>
              <w:rPr>
                <w:rFonts w:cs="ArialMT"/>
                <w:color w:val="000000" w:themeColor="text1"/>
                <w:sz w:val="18"/>
              </w:rPr>
            </w:pPr>
            <w:r w:rsidRPr="005F25A2">
              <w:rPr>
                <w:rFonts w:eastAsia="Times New Roman" w:cs="Arial"/>
                <w:color w:val="000000" w:themeColor="text1"/>
                <w:sz w:val="18"/>
              </w:rPr>
              <w:t>3.6 – 4.0</w:t>
            </w:r>
          </w:p>
        </w:tc>
        <w:tc>
          <w:tcPr>
            <w:tcW w:w="971" w:type="dxa"/>
          </w:tcPr>
          <w:p w14:paraId="3C352F88" w14:textId="77777777" w:rsidR="00EB29D3" w:rsidRPr="005F25A2" w:rsidRDefault="00EB29D3" w:rsidP="00EB29D3">
            <w:pPr>
              <w:pStyle w:val="NoSpacing"/>
              <w:rPr>
                <w:rFonts w:cs="ArialMT"/>
                <w:color w:val="000000" w:themeColor="text1"/>
                <w:sz w:val="18"/>
              </w:rPr>
            </w:pPr>
            <w:r w:rsidRPr="005F25A2">
              <w:rPr>
                <w:rFonts w:eastAsia="Times New Roman" w:cs="Arial"/>
                <w:color w:val="000000" w:themeColor="text1"/>
                <w:sz w:val="18"/>
              </w:rPr>
              <w:t>3.4 – 3.59</w:t>
            </w:r>
          </w:p>
        </w:tc>
        <w:tc>
          <w:tcPr>
            <w:tcW w:w="1011" w:type="dxa"/>
          </w:tcPr>
          <w:p w14:paraId="5F6D5B22" w14:textId="77777777" w:rsidR="00EB29D3" w:rsidRPr="005F25A2" w:rsidRDefault="00EB29D3" w:rsidP="00EB29D3">
            <w:pPr>
              <w:pStyle w:val="NoSpacing"/>
              <w:rPr>
                <w:rFonts w:eastAsia="Times New Roman" w:cs="Times New Roman"/>
                <w:color w:val="000000" w:themeColor="text1"/>
                <w:sz w:val="18"/>
                <w:szCs w:val="24"/>
              </w:rPr>
            </w:pPr>
            <w:r w:rsidRPr="005F25A2">
              <w:rPr>
                <w:rFonts w:eastAsia="Times New Roman" w:cs="Times New Roman"/>
                <w:color w:val="000000" w:themeColor="text1"/>
                <w:sz w:val="18"/>
                <w:szCs w:val="24"/>
              </w:rPr>
              <w:t>3.2 – 3.39</w:t>
            </w:r>
          </w:p>
        </w:tc>
        <w:tc>
          <w:tcPr>
            <w:tcW w:w="989" w:type="dxa"/>
          </w:tcPr>
          <w:p w14:paraId="014E0252" w14:textId="77777777" w:rsidR="00EB29D3" w:rsidRPr="005F25A2" w:rsidRDefault="00EB29D3" w:rsidP="00EB29D3">
            <w:pPr>
              <w:pStyle w:val="NoSpacing"/>
              <w:rPr>
                <w:rFonts w:eastAsia="Times New Roman" w:cs="Times New Roman"/>
                <w:color w:val="000000" w:themeColor="text1"/>
                <w:sz w:val="18"/>
                <w:szCs w:val="24"/>
              </w:rPr>
            </w:pPr>
            <w:r w:rsidRPr="005F25A2">
              <w:rPr>
                <w:rFonts w:eastAsia="Times New Roman" w:cs="Arial"/>
                <w:color w:val="000000" w:themeColor="text1"/>
                <w:sz w:val="18"/>
              </w:rPr>
              <w:t xml:space="preserve">2.2 – 3.19 </w:t>
            </w:r>
          </w:p>
        </w:tc>
        <w:tc>
          <w:tcPr>
            <w:tcW w:w="1003" w:type="dxa"/>
          </w:tcPr>
          <w:p w14:paraId="28BBA489" w14:textId="77777777" w:rsidR="00EB29D3" w:rsidRPr="005F25A2" w:rsidRDefault="00EB29D3" w:rsidP="00EB29D3">
            <w:pPr>
              <w:pStyle w:val="NoSpacing"/>
              <w:rPr>
                <w:rFonts w:eastAsia="Times New Roman" w:cs="Times New Roman"/>
                <w:color w:val="000000" w:themeColor="text1"/>
                <w:sz w:val="18"/>
                <w:szCs w:val="24"/>
              </w:rPr>
            </w:pPr>
            <w:r w:rsidRPr="005F25A2">
              <w:rPr>
                <w:rFonts w:eastAsia="Times New Roman" w:cs="Arial"/>
                <w:color w:val="000000" w:themeColor="text1"/>
                <w:sz w:val="18"/>
              </w:rPr>
              <w:t>2.7 – 2.89</w:t>
            </w:r>
          </w:p>
        </w:tc>
        <w:tc>
          <w:tcPr>
            <w:tcW w:w="1011" w:type="dxa"/>
          </w:tcPr>
          <w:p w14:paraId="41A3DDB5" w14:textId="77777777" w:rsidR="00EB29D3" w:rsidRPr="005F25A2" w:rsidRDefault="00EB29D3" w:rsidP="00EB29D3">
            <w:pPr>
              <w:pStyle w:val="NoSpacing"/>
              <w:rPr>
                <w:rFonts w:cs="ArialMT"/>
                <w:color w:val="000000" w:themeColor="text1"/>
                <w:sz w:val="18"/>
              </w:rPr>
            </w:pPr>
            <w:r w:rsidRPr="005F25A2">
              <w:rPr>
                <w:rFonts w:eastAsia="Times New Roman" w:cs="Arial"/>
                <w:color w:val="000000" w:themeColor="text1"/>
                <w:sz w:val="18"/>
              </w:rPr>
              <w:t>2.5 – 2.69</w:t>
            </w:r>
          </w:p>
        </w:tc>
        <w:tc>
          <w:tcPr>
            <w:tcW w:w="990" w:type="dxa"/>
          </w:tcPr>
          <w:p w14:paraId="467D481A" w14:textId="77777777" w:rsidR="00EB29D3" w:rsidRPr="005F25A2" w:rsidRDefault="00EB29D3" w:rsidP="00EB29D3">
            <w:pPr>
              <w:pStyle w:val="NoSpacing"/>
              <w:rPr>
                <w:rFonts w:eastAsia="Times New Roman" w:cs="Times New Roman"/>
                <w:color w:val="000000" w:themeColor="text1"/>
                <w:sz w:val="18"/>
                <w:szCs w:val="24"/>
              </w:rPr>
            </w:pPr>
            <w:r w:rsidRPr="005F25A2">
              <w:rPr>
                <w:rFonts w:eastAsia="Times New Roman" w:cs="Arial"/>
                <w:color w:val="000000" w:themeColor="text1"/>
                <w:sz w:val="18"/>
              </w:rPr>
              <w:t>2.2 – 2.49</w:t>
            </w:r>
          </w:p>
        </w:tc>
        <w:tc>
          <w:tcPr>
            <w:tcW w:w="1003" w:type="dxa"/>
          </w:tcPr>
          <w:p w14:paraId="4F43D96C" w14:textId="77777777" w:rsidR="00EB29D3" w:rsidRPr="005F25A2" w:rsidRDefault="00EB29D3" w:rsidP="00EB29D3">
            <w:pPr>
              <w:pStyle w:val="NoSpacing"/>
              <w:rPr>
                <w:rFonts w:eastAsia="Times New Roman" w:cs="Times New Roman"/>
                <w:color w:val="000000" w:themeColor="text1"/>
                <w:sz w:val="18"/>
                <w:szCs w:val="24"/>
              </w:rPr>
            </w:pPr>
            <w:r w:rsidRPr="005F25A2">
              <w:rPr>
                <w:rFonts w:eastAsia="Times New Roman" w:cs="Arial"/>
                <w:color w:val="000000" w:themeColor="text1"/>
                <w:sz w:val="18"/>
              </w:rPr>
              <w:t>2.0 – 2.19</w:t>
            </w:r>
          </w:p>
        </w:tc>
        <w:tc>
          <w:tcPr>
            <w:tcW w:w="1014" w:type="dxa"/>
          </w:tcPr>
          <w:p w14:paraId="78F8E51D" w14:textId="77777777" w:rsidR="00EB29D3" w:rsidRPr="005F25A2" w:rsidRDefault="00EB29D3" w:rsidP="00EB29D3">
            <w:pPr>
              <w:pStyle w:val="NoSpacing"/>
              <w:rPr>
                <w:rFonts w:eastAsia="Times New Roman" w:cs="Times New Roman"/>
                <w:color w:val="000000" w:themeColor="text1"/>
                <w:sz w:val="18"/>
                <w:szCs w:val="24"/>
              </w:rPr>
            </w:pPr>
            <w:r w:rsidRPr="005F25A2">
              <w:rPr>
                <w:rFonts w:eastAsia="Times New Roman" w:cs="Arial"/>
                <w:color w:val="000000" w:themeColor="text1"/>
                <w:sz w:val="18"/>
              </w:rPr>
              <w:t>1.8 – 1.99</w:t>
            </w:r>
          </w:p>
        </w:tc>
        <w:tc>
          <w:tcPr>
            <w:tcW w:w="992" w:type="dxa"/>
          </w:tcPr>
          <w:p w14:paraId="7F7A846A" w14:textId="77777777" w:rsidR="00EB29D3" w:rsidRPr="005F25A2" w:rsidRDefault="00EB29D3" w:rsidP="00EB29D3">
            <w:pPr>
              <w:pStyle w:val="NoSpacing"/>
              <w:rPr>
                <w:rFonts w:eastAsia="Times New Roman" w:cs="Times New Roman"/>
                <w:color w:val="000000" w:themeColor="text1"/>
                <w:sz w:val="18"/>
                <w:szCs w:val="24"/>
              </w:rPr>
            </w:pPr>
            <w:r w:rsidRPr="005F25A2">
              <w:rPr>
                <w:rFonts w:eastAsia="Times New Roman" w:cs="Arial"/>
                <w:color w:val="000000" w:themeColor="text1"/>
                <w:sz w:val="18"/>
              </w:rPr>
              <w:t>1.5 – 1.79</w:t>
            </w:r>
          </w:p>
        </w:tc>
        <w:tc>
          <w:tcPr>
            <w:tcW w:w="839" w:type="dxa"/>
          </w:tcPr>
          <w:p w14:paraId="1A36D284" w14:textId="77777777" w:rsidR="00EB29D3" w:rsidRPr="005F25A2" w:rsidRDefault="00EB29D3" w:rsidP="00EB29D3">
            <w:pPr>
              <w:pStyle w:val="NoSpacing"/>
              <w:rPr>
                <w:rFonts w:eastAsia="Times New Roman" w:cs="Times New Roman"/>
                <w:color w:val="000000" w:themeColor="text1"/>
                <w:sz w:val="18"/>
                <w:szCs w:val="24"/>
              </w:rPr>
            </w:pPr>
            <w:r w:rsidRPr="005F25A2">
              <w:rPr>
                <w:rFonts w:eastAsia="Times New Roman" w:cs="Arial"/>
                <w:color w:val="000000" w:themeColor="text1"/>
                <w:sz w:val="18"/>
              </w:rPr>
              <w:t>0 – 1.49</w:t>
            </w:r>
          </w:p>
        </w:tc>
      </w:tr>
    </w:tbl>
    <w:p w14:paraId="07CD35C5" w14:textId="77777777" w:rsidR="00EB29D3" w:rsidRDefault="00EB29D3" w:rsidP="000E32FB">
      <w:pPr>
        <w:pStyle w:val="NoSpacing"/>
        <w:rPr>
          <w:color w:val="000000" w:themeColor="text1"/>
          <w:sz w:val="24"/>
        </w:rPr>
      </w:pPr>
    </w:p>
    <w:p w14:paraId="66947BB0" w14:textId="77777777" w:rsidR="00EB29D3" w:rsidRDefault="00EB29D3" w:rsidP="000E32FB">
      <w:pPr>
        <w:pStyle w:val="NoSpacing"/>
        <w:rPr>
          <w:color w:val="000000" w:themeColor="text1"/>
          <w:sz w:val="24"/>
        </w:rPr>
      </w:pPr>
    </w:p>
    <w:p w14:paraId="695A06D2" w14:textId="77777777" w:rsidR="00EB29D3" w:rsidRDefault="00EB29D3" w:rsidP="000E32FB">
      <w:pPr>
        <w:pStyle w:val="NoSpacing"/>
        <w:rPr>
          <w:color w:val="000000" w:themeColor="text1"/>
          <w:sz w:val="24"/>
        </w:rPr>
      </w:pPr>
    </w:p>
    <w:p w14:paraId="3DC4981B" w14:textId="77777777" w:rsidR="00EB29D3" w:rsidRPr="005F25A2" w:rsidRDefault="00EB29D3" w:rsidP="000E32FB">
      <w:pPr>
        <w:pStyle w:val="NoSpacing"/>
        <w:rPr>
          <w:color w:val="000000" w:themeColor="text1"/>
          <w:sz w:val="24"/>
        </w:rPr>
      </w:pPr>
    </w:p>
    <w:sectPr w:rsidR="00EB29D3" w:rsidRPr="005F25A2" w:rsidSect="000E32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B2"/>
    <w:family w:val="auto"/>
    <w:notTrueType/>
    <w:pitch w:val="default"/>
    <w:sig w:usb0="00002000" w:usb1="00000000" w:usb2="00000000" w:usb3="00000000" w:csb0="00000040" w:csb1="00000000"/>
  </w:font>
  <w:font w:name="ArialMT">
    <w:altName w:val="Times New Roman"/>
    <w:panose1 w:val="00000000000000000000"/>
    <w:charset w:val="B2"/>
    <w:family w:val="auto"/>
    <w:notTrueType/>
    <w:pitch w:val="default"/>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Arial-ItalicMT">
    <w:altName w:val="Times New Roman"/>
    <w:panose1 w:val="00000000000000000000"/>
    <w:charset w:val="B1"/>
    <w:family w:val="auto"/>
    <w:notTrueType/>
    <w:pitch w:val="default"/>
    <w:sig w:usb0="00000800" w:usb1="00000000" w:usb2="00000000" w:usb3="00000000" w:csb0="00000020" w:csb1="00000000"/>
  </w:font>
  <w:font w:name="Neutra Text Light Alt">
    <w:altName w:val="Times New Roman"/>
    <w:panose1 w:val="02000000000000000000"/>
    <w:charset w:val="00"/>
    <w:family w:val="auto"/>
    <w:pitch w:val="variable"/>
    <w:sig w:usb0="800000AF" w:usb1="4000204A" w:usb2="00000000" w:usb3="00000000" w:csb0="00000009" w:csb1="00000000"/>
  </w:font>
  <w:font w:name="Neutra Text TF Alt">
    <w:altName w:val="Times New Roman"/>
    <w:panose1 w:val="02000000000000000000"/>
    <w:charset w:val="00"/>
    <w:family w:val="auto"/>
    <w:pitch w:val="variable"/>
    <w:sig w:usb0="800000AF" w:usb1="4000204A"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92A27"/>
    <w:multiLevelType w:val="multilevel"/>
    <w:tmpl w:val="991AF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D62"/>
    <w:rsid w:val="000A33FD"/>
    <w:rsid w:val="000C2F03"/>
    <w:rsid w:val="000E32FB"/>
    <w:rsid w:val="00105085"/>
    <w:rsid w:val="001F7D62"/>
    <w:rsid w:val="002D5420"/>
    <w:rsid w:val="003F5223"/>
    <w:rsid w:val="00547704"/>
    <w:rsid w:val="00564CF5"/>
    <w:rsid w:val="005F25A2"/>
    <w:rsid w:val="006138C6"/>
    <w:rsid w:val="00683F30"/>
    <w:rsid w:val="006C0D8E"/>
    <w:rsid w:val="006F0EE9"/>
    <w:rsid w:val="0078158A"/>
    <w:rsid w:val="00877CB3"/>
    <w:rsid w:val="008F0CA0"/>
    <w:rsid w:val="00902EA0"/>
    <w:rsid w:val="00945722"/>
    <w:rsid w:val="00A141BE"/>
    <w:rsid w:val="00A73354"/>
    <w:rsid w:val="00AF06D8"/>
    <w:rsid w:val="00B57C59"/>
    <w:rsid w:val="00B65761"/>
    <w:rsid w:val="00B9187D"/>
    <w:rsid w:val="00C34409"/>
    <w:rsid w:val="00CA5BDF"/>
    <w:rsid w:val="00EB29D3"/>
    <w:rsid w:val="00EB5440"/>
    <w:rsid w:val="00F11B5B"/>
    <w:rsid w:val="00FB4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E6D0"/>
  <w15:docId w15:val="{E30FC57E-FCEC-4696-9CCA-FDA1B088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7D6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F7D62"/>
    <w:pPr>
      <w:spacing w:after="0" w:line="240" w:lineRule="auto"/>
    </w:pPr>
  </w:style>
  <w:style w:type="paragraph" w:styleId="BalloonText">
    <w:name w:val="Balloon Text"/>
    <w:basedOn w:val="Normal"/>
    <w:link w:val="BalloonTextChar"/>
    <w:uiPriority w:val="99"/>
    <w:semiHidden/>
    <w:unhideWhenUsed/>
    <w:rsid w:val="00AF0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6D8"/>
    <w:rPr>
      <w:rFonts w:ascii="Tahoma" w:hAnsi="Tahoma" w:cs="Tahoma"/>
      <w:sz w:val="16"/>
      <w:szCs w:val="16"/>
    </w:rPr>
  </w:style>
  <w:style w:type="table" w:styleId="TableGrid">
    <w:name w:val="Table Grid"/>
    <w:basedOn w:val="TableNormal"/>
    <w:uiPriority w:val="59"/>
    <w:rsid w:val="000E3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5571">
      <w:bodyDiv w:val="1"/>
      <w:marLeft w:val="0"/>
      <w:marRight w:val="0"/>
      <w:marTop w:val="0"/>
      <w:marBottom w:val="0"/>
      <w:divBdr>
        <w:top w:val="none" w:sz="0" w:space="0" w:color="auto"/>
        <w:left w:val="none" w:sz="0" w:space="0" w:color="auto"/>
        <w:bottom w:val="none" w:sz="0" w:space="0" w:color="auto"/>
        <w:right w:val="none" w:sz="0" w:space="0" w:color="auto"/>
      </w:divBdr>
      <w:divsChild>
        <w:div w:id="1478113217">
          <w:marLeft w:val="0"/>
          <w:marRight w:val="0"/>
          <w:marTop w:val="0"/>
          <w:marBottom w:val="0"/>
          <w:divBdr>
            <w:top w:val="none" w:sz="0" w:space="0" w:color="auto"/>
            <w:left w:val="none" w:sz="0" w:space="0" w:color="auto"/>
            <w:bottom w:val="none" w:sz="0" w:space="0" w:color="auto"/>
            <w:right w:val="none" w:sz="0" w:space="0" w:color="auto"/>
          </w:divBdr>
        </w:div>
      </w:divsChild>
    </w:div>
    <w:div w:id="147987034">
      <w:bodyDiv w:val="1"/>
      <w:marLeft w:val="0"/>
      <w:marRight w:val="0"/>
      <w:marTop w:val="0"/>
      <w:marBottom w:val="0"/>
      <w:divBdr>
        <w:top w:val="none" w:sz="0" w:space="0" w:color="auto"/>
        <w:left w:val="none" w:sz="0" w:space="0" w:color="auto"/>
        <w:bottom w:val="none" w:sz="0" w:space="0" w:color="auto"/>
        <w:right w:val="none" w:sz="0" w:space="0" w:color="auto"/>
      </w:divBdr>
    </w:div>
    <w:div w:id="735518784">
      <w:bodyDiv w:val="1"/>
      <w:marLeft w:val="0"/>
      <w:marRight w:val="0"/>
      <w:marTop w:val="0"/>
      <w:marBottom w:val="0"/>
      <w:divBdr>
        <w:top w:val="none" w:sz="0" w:space="0" w:color="auto"/>
        <w:left w:val="none" w:sz="0" w:space="0" w:color="auto"/>
        <w:bottom w:val="none" w:sz="0" w:space="0" w:color="auto"/>
        <w:right w:val="none" w:sz="0" w:space="0" w:color="auto"/>
      </w:divBdr>
    </w:div>
    <w:div w:id="749810774">
      <w:bodyDiv w:val="1"/>
      <w:marLeft w:val="0"/>
      <w:marRight w:val="0"/>
      <w:marTop w:val="0"/>
      <w:marBottom w:val="0"/>
      <w:divBdr>
        <w:top w:val="none" w:sz="0" w:space="0" w:color="auto"/>
        <w:left w:val="none" w:sz="0" w:space="0" w:color="auto"/>
        <w:bottom w:val="none" w:sz="0" w:space="0" w:color="auto"/>
        <w:right w:val="none" w:sz="0" w:space="0" w:color="auto"/>
      </w:divBdr>
    </w:div>
    <w:div w:id="835262498">
      <w:bodyDiv w:val="1"/>
      <w:marLeft w:val="0"/>
      <w:marRight w:val="0"/>
      <w:marTop w:val="0"/>
      <w:marBottom w:val="0"/>
      <w:divBdr>
        <w:top w:val="none" w:sz="0" w:space="0" w:color="auto"/>
        <w:left w:val="none" w:sz="0" w:space="0" w:color="auto"/>
        <w:bottom w:val="none" w:sz="0" w:space="0" w:color="auto"/>
        <w:right w:val="none" w:sz="0" w:space="0" w:color="auto"/>
      </w:divBdr>
    </w:div>
    <w:div w:id="845244448">
      <w:bodyDiv w:val="1"/>
      <w:marLeft w:val="0"/>
      <w:marRight w:val="0"/>
      <w:marTop w:val="0"/>
      <w:marBottom w:val="0"/>
      <w:divBdr>
        <w:top w:val="none" w:sz="0" w:space="0" w:color="auto"/>
        <w:left w:val="none" w:sz="0" w:space="0" w:color="auto"/>
        <w:bottom w:val="none" w:sz="0" w:space="0" w:color="auto"/>
        <w:right w:val="none" w:sz="0" w:space="0" w:color="auto"/>
      </w:divBdr>
    </w:div>
    <w:div w:id="901527996">
      <w:bodyDiv w:val="1"/>
      <w:marLeft w:val="0"/>
      <w:marRight w:val="0"/>
      <w:marTop w:val="0"/>
      <w:marBottom w:val="0"/>
      <w:divBdr>
        <w:top w:val="none" w:sz="0" w:space="0" w:color="auto"/>
        <w:left w:val="none" w:sz="0" w:space="0" w:color="auto"/>
        <w:bottom w:val="none" w:sz="0" w:space="0" w:color="auto"/>
        <w:right w:val="none" w:sz="0" w:space="0" w:color="auto"/>
      </w:divBdr>
    </w:div>
    <w:div w:id="989287520">
      <w:bodyDiv w:val="1"/>
      <w:marLeft w:val="0"/>
      <w:marRight w:val="0"/>
      <w:marTop w:val="0"/>
      <w:marBottom w:val="0"/>
      <w:divBdr>
        <w:top w:val="none" w:sz="0" w:space="0" w:color="auto"/>
        <w:left w:val="none" w:sz="0" w:space="0" w:color="auto"/>
        <w:bottom w:val="none" w:sz="0" w:space="0" w:color="auto"/>
        <w:right w:val="none" w:sz="0" w:space="0" w:color="auto"/>
      </w:divBdr>
    </w:div>
    <w:div w:id="1086802732">
      <w:bodyDiv w:val="1"/>
      <w:marLeft w:val="0"/>
      <w:marRight w:val="0"/>
      <w:marTop w:val="0"/>
      <w:marBottom w:val="0"/>
      <w:divBdr>
        <w:top w:val="none" w:sz="0" w:space="0" w:color="auto"/>
        <w:left w:val="none" w:sz="0" w:space="0" w:color="auto"/>
        <w:bottom w:val="none" w:sz="0" w:space="0" w:color="auto"/>
        <w:right w:val="none" w:sz="0" w:space="0" w:color="auto"/>
      </w:divBdr>
    </w:div>
    <w:div w:id="1454446095">
      <w:bodyDiv w:val="1"/>
      <w:marLeft w:val="0"/>
      <w:marRight w:val="0"/>
      <w:marTop w:val="0"/>
      <w:marBottom w:val="0"/>
      <w:divBdr>
        <w:top w:val="none" w:sz="0" w:space="0" w:color="auto"/>
        <w:left w:val="none" w:sz="0" w:space="0" w:color="auto"/>
        <w:bottom w:val="none" w:sz="0" w:space="0" w:color="auto"/>
        <w:right w:val="none" w:sz="0" w:space="0" w:color="auto"/>
      </w:divBdr>
    </w:div>
    <w:div w:id="1582913158">
      <w:bodyDiv w:val="1"/>
      <w:marLeft w:val="0"/>
      <w:marRight w:val="0"/>
      <w:marTop w:val="0"/>
      <w:marBottom w:val="0"/>
      <w:divBdr>
        <w:top w:val="none" w:sz="0" w:space="0" w:color="auto"/>
        <w:left w:val="none" w:sz="0" w:space="0" w:color="auto"/>
        <w:bottom w:val="none" w:sz="0" w:space="0" w:color="auto"/>
        <w:right w:val="none" w:sz="0" w:space="0" w:color="auto"/>
      </w:divBdr>
    </w:div>
    <w:div w:id="1787500847">
      <w:bodyDiv w:val="1"/>
      <w:marLeft w:val="0"/>
      <w:marRight w:val="0"/>
      <w:marTop w:val="0"/>
      <w:marBottom w:val="0"/>
      <w:divBdr>
        <w:top w:val="none" w:sz="0" w:space="0" w:color="auto"/>
        <w:left w:val="none" w:sz="0" w:space="0" w:color="auto"/>
        <w:bottom w:val="none" w:sz="0" w:space="0" w:color="auto"/>
        <w:right w:val="none" w:sz="0" w:space="0" w:color="auto"/>
      </w:divBdr>
    </w:div>
    <w:div w:id="1908105481">
      <w:bodyDiv w:val="1"/>
      <w:marLeft w:val="0"/>
      <w:marRight w:val="0"/>
      <w:marTop w:val="0"/>
      <w:marBottom w:val="0"/>
      <w:divBdr>
        <w:top w:val="none" w:sz="0" w:space="0" w:color="auto"/>
        <w:left w:val="none" w:sz="0" w:space="0" w:color="auto"/>
        <w:bottom w:val="none" w:sz="0" w:space="0" w:color="auto"/>
        <w:right w:val="none" w:sz="0" w:space="0" w:color="auto"/>
      </w:divBdr>
      <w:divsChild>
        <w:div w:id="1713185657">
          <w:marLeft w:val="0"/>
          <w:marRight w:val="0"/>
          <w:marTop w:val="0"/>
          <w:marBottom w:val="0"/>
          <w:divBdr>
            <w:top w:val="none" w:sz="0" w:space="0" w:color="auto"/>
            <w:left w:val="none" w:sz="0" w:space="0" w:color="auto"/>
            <w:bottom w:val="none" w:sz="0" w:space="0" w:color="auto"/>
            <w:right w:val="none" w:sz="0" w:space="0" w:color="auto"/>
          </w:divBdr>
        </w:div>
      </w:divsChild>
    </w:div>
    <w:div w:id="208236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oleObject" Target="embeddings/Microsoft_Excel_Chart.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67647058823528"/>
          <c:y val="1.098901098901099E-2"/>
          <c:w val="0.6654411764705882"/>
          <c:h val="0.99450549450549453"/>
        </c:manualLayout>
      </c:layout>
      <c:doughnutChart>
        <c:varyColors val="1"/>
        <c:ser>
          <c:idx val="0"/>
          <c:order val="0"/>
          <c:tx>
            <c:strRef>
              <c:f>Sheet1!$A$2</c:f>
              <c:strCache>
                <c:ptCount val="1"/>
              </c:strCache>
            </c:strRef>
          </c:tx>
          <c:spPr>
            <a:solidFill>
              <a:srgbClr val="9999FF"/>
            </a:solidFill>
            <a:ln w="25398">
              <a:noFill/>
            </a:ln>
          </c:spPr>
          <c:dPt>
            <c:idx val="0"/>
            <c:bubble3D val="0"/>
            <c:spPr>
              <a:solidFill>
                <a:srgbClr val="FF00FF"/>
              </a:solidFill>
              <a:ln w="25398">
                <a:noFill/>
              </a:ln>
            </c:spPr>
            <c:extLst>
              <c:ext xmlns:c16="http://schemas.microsoft.com/office/drawing/2014/chart" uri="{C3380CC4-5D6E-409C-BE32-E72D297353CC}">
                <c16:uniqueId val="{00000000-CAE8-4A93-8025-B57C527B89E6}"/>
              </c:ext>
            </c:extLst>
          </c:dPt>
          <c:dPt>
            <c:idx val="1"/>
            <c:bubble3D val="0"/>
            <c:spPr>
              <a:solidFill>
                <a:srgbClr val="FF0000"/>
              </a:solidFill>
              <a:ln w="25398">
                <a:noFill/>
              </a:ln>
            </c:spPr>
            <c:extLst>
              <c:ext xmlns:c16="http://schemas.microsoft.com/office/drawing/2014/chart" uri="{C3380CC4-5D6E-409C-BE32-E72D297353CC}">
                <c16:uniqueId val="{00000001-CAE8-4A93-8025-B57C527B89E6}"/>
              </c:ext>
            </c:extLst>
          </c:dPt>
          <c:dPt>
            <c:idx val="2"/>
            <c:bubble3D val="0"/>
            <c:spPr>
              <a:solidFill>
                <a:srgbClr val="FFCC00"/>
              </a:solidFill>
              <a:ln w="25398">
                <a:noFill/>
              </a:ln>
            </c:spPr>
            <c:extLst>
              <c:ext xmlns:c16="http://schemas.microsoft.com/office/drawing/2014/chart" uri="{C3380CC4-5D6E-409C-BE32-E72D297353CC}">
                <c16:uniqueId val="{00000002-CAE8-4A93-8025-B57C527B89E6}"/>
              </c:ext>
            </c:extLst>
          </c:dPt>
          <c:dPt>
            <c:idx val="3"/>
            <c:bubble3D val="0"/>
            <c:spPr>
              <a:solidFill>
                <a:srgbClr val="33CCCC"/>
              </a:solidFill>
              <a:ln w="25398">
                <a:noFill/>
              </a:ln>
            </c:spPr>
            <c:extLst>
              <c:ext xmlns:c16="http://schemas.microsoft.com/office/drawing/2014/chart" uri="{C3380CC4-5D6E-409C-BE32-E72D297353CC}">
                <c16:uniqueId val="{00000003-CAE8-4A93-8025-B57C527B89E6}"/>
              </c:ext>
            </c:extLst>
          </c:dPt>
          <c:dLbls>
            <c:numFmt formatCode="0%" sourceLinked="0"/>
            <c:spPr>
              <a:noFill/>
              <a:ln w="25398">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Sheet1!$B$1:$E$1</c:f>
              <c:strCache>
                <c:ptCount val="4"/>
                <c:pt idx="0">
                  <c:v>midterm</c:v>
                </c:pt>
                <c:pt idx="1">
                  <c:v>final</c:v>
                </c:pt>
                <c:pt idx="2">
                  <c:v>projects</c:v>
                </c:pt>
                <c:pt idx="3">
                  <c:v>homework</c:v>
                </c:pt>
              </c:strCache>
            </c:strRef>
          </c:cat>
          <c:val>
            <c:numRef>
              <c:f>Sheet1!$B$2:$E$2</c:f>
              <c:numCache>
                <c:formatCode>General</c:formatCode>
                <c:ptCount val="4"/>
                <c:pt idx="0">
                  <c:v>15</c:v>
                </c:pt>
                <c:pt idx="1">
                  <c:v>15</c:v>
                </c:pt>
                <c:pt idx="2">
                  <c:v>60</c:v>
                </c:pt>
                <c:pt idx="3">
                  <c:v>10</c:v>
                </c:pt>
              </c:numCache>
            </c:numRef>
          </c:val>
          <c:extLst>
            <c:ext xmlns:c16="http://schemas.microsoft.com/office/drawing/2014/chart" uri="{C3380CC4-5D6E-409C-BE32-E72D297353CC}">
              <c16:uniqueId val="{00000004-CAE8-4A93-8025-B57C527B89E6}"/>
            </c:ext>
          </c:extLst>
        </c:ser>
        <c:dLbls>
          <c:showLegendKey val="0"/>
          <c:showVal val="0"/>
          <c:showCatName val="0"/>
          <c:showSerName val="0"/>
          <c:showPercent val="1"/>
          <c:showBubbleSize val="0"/>
          <c:showLeaderLines val="0"/>
        </c:dLbls>
        <c:firstSliceAng val="0"/>
        <c:holeSize val="50"/>
      </c:doughnutChart>
      <c:spPr>
        <a:noFill/>
        <a:ln w="25398">
          <a:noFill/>
        </a:ln>
      </c:spPr>
    </c:plotArea>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Brittany A.</dc:creator>
  <cp:lastModifiedBy>Taggart, Michael T.</cp:lastModifiedBy>
  <cp:revision>9</cp:revision>
  <cp:lastPrinted>2018-02-16T22:24:00Z</cp:lastPrinted>
  <dcterms:created xsi:type="dcterms:W3CDTF">2017-09-01T19:09:00Z</dcterms:created>
  <dcterms:modified xsi:type="dcterms:W3CDTF">2022-09-02T22:00:00Z</dcterms:modified>
</cp:coreProperties>
</file>